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3"/>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3213"/>
      </w:tblGrid>
      <w:tr w:rsidR="00523AF8" w:rsidRPr="00523AF8" w14:paraId="1FEE332F" w14:textId="77777777" w:rsidTr="00D04ABA">
        <w:trPr>
          <w:trHeight w:val="524"/>
        </w:trPr>
        <w:tc>
          <w:tcPr>
            <w:tcW w:w="10287" w:type="dxa"/>
            <w:gridSpan w:val="4"/>
            <w:tcBorders>
              <w:top w:val="double" w:sz="4" w:space="0" w:color="auto"/>
              <w:bottom w:val="double" w:sz="4" w:space="0" w:color="auto"/>
            </w:tcBorders>
            <w:shd w:val="clear" w:color="auto" w:fill="CCCCCC"/>
            <w:vAlign w:val="center"/>
          </w:tcPr>
          <w:p w14:paraId="79215585" w14:textId="77777777" w:rsidR="00523AF8" w:rsidRPr="00523AF8" w:rsidRDefault="00523AF8" w:rsidP="00523AF8">
            <w:pPr>
              <w:keepNext/>
              <w:spacing w:after="0" w:line="240" w:lineRule="auto"/>
              <w:jc w:val="center"/>
              <w:outlineLvl w:val="0"/>
              <w:rPr>
                <w:rFonts w:ascii="Times New Roman" w:eastAsia="Times New Roman" w:hAnsi="Times New Roman" w:cs="Times New Roman"/>
                <w:b/>
                <w:bCs/>
                <w:spacing w:val="-3"/>
                <w:sz w:val="20"/>
                <w:szCs w:val="20"/>
                <w:lang w:val="hr-HR"/>
              </w:rPr>
            </w:pPr>
            <w:r w:rsidRPr="00523AF8">
              <w:rPr>
                <w:rFonts w:ascii="Times New Roman" w:eastAsia="Times New Roman" w:hAnsi="Times New Roman" w:cs="Times New Roman"/>
                <w:b/>
                <w:bCs/>
                <w:spacing w:val="-3"/>
                <w:sz w:val="20"/>
                <w:szCs w:val="20"/>
                <w:lang w:val="hr-HR"/>
              </w:rPr>
              <w:t>„</w:t>
            </w:r>
            <w:r w:rsidRPr="00523AF8">
              <w:rPr>
                <w:rFonts w:ascii="Times New Roman" w:eastAsia="Times New Roman" w:hAnsi="Times New Roman" w:cs="Times New Roman"/>
                <w:b/>
                <w:bCs/>
                <w:spacing w:val="-3"/>
                <w:sz w:val="20"/>
                <w:szCs w:val="20"/>
              </w:rPr>
              <w:t>DZEMAL BIJEDIC</w:t>
            </w:r>
            <w:r w:rsidRPr="00523AF8">
              <w:rPr>
                <w:rFonts w:ascii="Times New Roman" w:eastAsia="Times New Roman" w:hAnsi="Times New Roman" w:cs="Times New Roman"/>
                <w:b/>
                <w:bCs/>
                <w:spacing w:val="-3"/>
                <w:sz w:val="20"/>
                <w:szCs w:val="20"/>
                <w:lang w:val="hr-HR"/>
              </w:rPr>
              <w:t xml:space="preserve">“ UNIVERSITY OF </w:t>
            </w:r>
            <w:r w:rsidRPr="00523AF8">
              <w:rPr>
                <w:rFonts w:ascii="Times New Roman" w:eastAsia="Times New Roman" w:hAnsi="Times New Roman" w:cs="Times New Roman"/>
                <w:b/>
                <w:bCs/>
                <w:spacing w:val="-3"/>
                <w:sz w:val="20"/>
                <w:szCs w:val="20"/>
              </w:rPr>
              <w:t>MOSTAR</w:t>
            </w:r>
          </w:p>
          <w:p w14:paraId="0EDABC6A" w14:textId="77777777" w:rsidR="00523AF8" w:rsidRPr="00523AF8" w:rsidRDefault="00523AF8" w:rsidP="00523AF8">
            <w:pPr>
              <w:spacing w:after="0" w:line="240" w:lineRule="auto"/>
              <w:jc w:val="center"/>
              <w:rPr>
                <w:rFonts w:ascii="Times New Roman" w:eastAsia="Times New Roman" w:hAnsi="Times New Roman" w:cs="Times New Roman"/>
                <w:b/>
                <w:bCs/>
                <w:spacing w:val="-3"/>
                <w:sz w:val="20"/>
                <w:szCs w:val="20"/>
                <w:lang w:val="en-GB" w:eastAsia="hr-HR"/>
              </w:rPr>
            </w:pPr>
            <w:r w:rsidRPr="00523AF8">
              <w:rPr>
                <w:rFonts w:ascii="Times New Roman" w:eastAsia="Times New Roman" w:hAnsi="Times New Roman" w:cs="Times New Roman"/>
                <w:b/>
                <w:bCs/>
                <w:spacing w:val="-3"/>
                <w:sz w:val="20"/>
                <w:szCs w:val="20"/>
                <w:lang w:val="en-GB" w:eastAsia="hr-HR"/>
              </w:rPr>
              <w:t>FACULTY OF HUMANITIES</w:t>
            </w:r>
          </w:p>
          <w:p w14:paraId="787AF3F7" w14:textId="77777777" w:rsidR="00523AF8" w:rsidRPr="00523AF8" w:rsidRDefault="00523AF8" w:rsidP="00523AF8">
            <w:pPr>
              <w:spacing w:after="0" w:line="240" w:lineRule="auto"/>
              <w:jc w:val="center"/>
              <w:rPr>
                <w:rFonts w:ascii="Times New Roman" w:eastAsia="Times New Roman" w:hAnsi="Times New Roman" w:cs="Times New Roman"/>
                <w:b/>
                <w:bCs/>
                <w:spacing w:val="-3"/>
                <w:sz w:val="20"/>
                <w:szCs w:val="20"/>
                <w:lang w:val="en-GB" w:eastAsia="hr-HR"/>
              </w:rPr>
            </w:pPr>
            <w:r w:rsidRPr="00523AF8">
              <w:rPr>
                <w:rFonts w:ascii="Times New Roman" w:eastAsia="Times New Roman" w:hAnsi="Times New Roman" w:cs="Times New Roman"/>
                <w:b/>
                <w:bCs/>
                <w:spacing w:val="-3"/>
                <w:sz w:val="20"/>
                <w:szCs w:val="20"/>
                <w:lang w:val="en-GB" w:eastAsia="hr-HR"/>
              </w:rPr>
              <w:t>ENGLISH LANGUAGE AND LITERATURE DEPARTMENT</w:t>
            </w:r>
          </w:p>
        </w:tc>
      </w:tr>
      <w:tr w:rsidR="00523AF8" w:rsidRPr="00523AF8" w14:paraId="20D39541" w14:textId="77777777" w:rsidTr="00D04ABA">
        <w:trPr>
          <w:trHeight w:val="524"/>
        </w:trPr>
        <w:tc>
          <w:tcPr>
            <w:tcW w:w="3313" w:type="dxa"/>
            <w:tcBorders>
              <w:top w:val="double" w:sz="4" w:space="0" w:color="auto"/>
              <w:right w:val="double" w:sz="4" w:space="0" w:color="auto"/>
            </w:tcBorders>
            <w:shd w:val="clear" w:color="auto" w:fill="CCCCCC"/>
            <w:vAlign w:val="center"/>
          </w:tcPr>
          <w:p w14:paraId="102E4DA5"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Course:</w:t>
            </w:r>
          </w:p>
        </w:tc>
        <w:tc>
          <w:tcPr>
            <w:tcW w:w="3761" w:type="dxa"/>
            <w:gridSpan w:val="2"/>
            <w:tcBorders>
              <w:top w:val="double" w:sz="4" w:space="0" w:color="auto"/>
              <w:left w:val="double" w:sz="4" w:space="0" w:color="auto"/>
            </w:tcBorders>
            <w:vAlign w:val="center"/>
          </w:tcPr>
          <w:p w14:paraId="5B6575ED" w14:textId="24CA8B58" w:rsidR="00523AF8" w:rsidRPr="00523AF8" w:rsidRDefault="00523AF8" w:rsidP="00523AF8">
            <w:pPr>
              <w:keepNext/>
              <w:spacing w:after="0" w:line="240" w:lineRule="auto"/>
              <w:jc w:val="center"/>
              <w:outlineLvl w:val="0"/>
              <w:rPr>
                <w:rFonts w:ascii="Times New Roman" w:eastAsia="Times New Roman" w:hAnsi="Times New Roman" w:cs="Times New Roman"/>
                <w:b/>
                <w:bCs/>
                <w:sz w:val="20"/>
                <w:szCs w:val="20"/>
                <w:lang w:val="pl-PL"/>
              </w:rPr>
            </w:pPr>
            <w:r>
              <w:rPr>
                <w:rFonts w:ascii="Times New Roman" w:eastAsia="Times New Roman" w:hAnsi="Times New Roman" w:cs="Times New Roman"/>
                <w:b/>
                <w:bCs/>
                <w:sz w:val="20"/>
                <w:szCs w:val="20"/>
                <w:lang w:val="pl-PL"/>
              </w:rPr>
              <w:t>INTERPRETATION OF LITERARY WORKS</w:t>
            </w:r>
            <w:bookmarkStart w:id="0" w:name="_GoBack"/>
            <w:bookmarkEnd w:id="0"/>
          </w:p>
        </w:tc>
        <w:tc>
          <w:tcPr>
            <w:tcW w:w="3213" w:type="dxa"/>
            <w:tcBorders>
              <w:top w:val="double" w:sz="4" w:space="0" w:color="auto"/>
            </w:tcBorders>
            <w:vAlign w:val="center"/>
          </w:tcPr>
          <w:p w14:paraId="5E69EDC5" w14:textId="77777777" w:rsidR="00523AF8" w:rsidRPr="00523AF8" w:rsidRDefault="00523AF8" w:rsidP="00523AF8">
            <w:pPr>
              <w:keepNext/>
              <w:spacing w:after="0" w:line="240" w:lineRule="auto"/>
              <w:jc w:val="center"/>
              <w:outlineLvl w:val="0"/>
              <w:rPr>
                <w:rFonts w:ascii="Times New Roman" w:eastAsia="Times New Roman" w:hAnsi="Times New Roman" w:cs="Times New Roman"/>
                <w:b/>
                <w:bCs/>
                <w:sz w:val="20"/>
                <w:szCs w:val="20"/>
              </w:rPr>
            </w:pPr>
            <w:r w:rsidRPr="00523AF8">
              <w:rPr>
                <w:rFonts w:ascii="Times New Roman" w:eastAsia="Times New Roman" w:hAnsi="Times New Roman" w:cs="Times New Roman"/>
                <w:b/>
                <w:bCs/>
                <w:sz w:val="20"/>
                <w:szCs w:val="20"/>
              </w:rPr>
              <w:t>Corse code:  0000</w:t>
            </w:r>
          </w:p>
        </w:tc>
      </w:tr>
      <w:tr w:rsidR="00523AF8" w:rsidRPr="00523AF8" w14:paraId="7B55187B" w14:textId="77777777" w:rsidTr="00D04ABA">
        <w:tc>
          <w:tcPr>
            <w:tcW w:w="3313" w:type="dxa"/>
            <w:tcBorders>
              <w:right w:val="double" w:sz="4" w:space="0" w:color="auto"/>
            </w:tcBorders>
            <w:shd w:val="clear" w:color="auto" w:fill="CCCCCC"/>
            <w:vAlign w:val="center"/>
          </w:tcPr>
          <w:p w14:paraId="7011ADA9"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Level:</w:t>
            </w:r>
          </w:p>
        </w:tc>
        <w:tc>
          <w:tcPr>
            <w:tcW w:w="3761" w:type="dxa"/>
            <w:gridSpan w:val="2"/>
            <w:tcBorders>
              <w:left w:val="double" w:sz="4" w:space="0" w:color="auto"/>
            </w:tcBorders>
            <w:vAlign w:val="center"/>
          </w:tcPr>
          <w:p w14:paraId="71401E6F"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r w:rsidRPr="00523AF8">
              <w:rPr>
                <w:rFonts w:ascii="Times New Roman" w:eastAsia="Times New Roman" w:hAnsi="Times New Roman" w:cs="Times New Roman"/>
                <w:sz w:val="20"/>
                <w:szCs w:val="20"/>
                <w:lang w:val="en-GB" w:eastAsia="hr-HR"/>
              </w:rPr>
              <w:t>Undergraduate</w:t>
            </w:r>
          </w:p>
        </w:tc>
        <w:tc>
          <w:tcPr>
            <w:tcW w:w="3213" w:type="dxa"/>
            <w:vAlign w:val="center"/>
          </w:tcPr>
          <w:p w14:paraId="43DC73D9"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p>
        </w:tc>
      </w:tr>
      <w:tr w:rsidR="00523AF8" w:rsidRPr="00523AF8" w14:paraId="1C97F404" w14:textId="77777777" w:rsidTr="00D04ABA">
        <w:tc>
          <w:tcPr>
            <w:tcW w:w="3313" w:type="dxa"/>
            <w:tcBorders>
              <w:right w:val="double" w:sz="4" w:space="0" w:color="auto"/>
            </w:tcBorders>
            <w:shd w:val="clear" w:color="auto" w:fill="CCCCCC"/>
            <w:vAlign w:val="center"/>
          </w:tcPr>
          <w:p w14:paraId="0A991FEC"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Professor:</w:t>
            </w:r>
          </w:p>
        </w:tc>
        <w:tc>
          <w:tcPr>
            <w:tcW w:w="6974" w:type="dxa"/>
            <w:gridSpan w:val="3"/>
            <w:tcBorders>
              <w:left w:val="double" w:sz="4" w:space="0" w:color="auto"/>
            </w:tcBorders>
            <w:vAlign w:val="center"/>
          </w:tcPr>
          <w:p w14:paraId="2F6A5051"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r w:rsidRPr="00523AF8">
              <w:rPr>
                <w:rFonts w:ascii="Times New Roman" w:eastAsia="Times New Roman" w:hAnsi="Times New Roman" w:cs="Times New Roman"/>
                <w:spacing w:val="-3"/>
                <w:sz w:val="20"/>
                <w:szCs w:val="20"/>
                <w:lang w:val="en-GB" w:eastAsia="hr-HR"/>
              </w:rPr>
              <w:t>Assistant Professor Aida Džiho-</w:t>
            </w:r>
            <w:proofErr w:type="spellStart"/>
            <w:r w:rsidRPr="00523AF8">
              <w:rPr>
                <w:rFonts w:ascii="Times New Roman" w:eastAsia="Times New Roman" w:hAnsi="Times New Roman" w:cs="Times New Roman"/>
                <w:spacing w:val="-3"/>
                <w:sz w:val="20"/>
                <w:szCs w:val="20"/>
                <w:lang w:val="en-GB" w:eastAsia="hr-HR"/>
              </w:rPr>
              <w:t>Šator</w:t>
            </w:r>
            <w:proofErr w:type="spellEnd"/>
          </w:p>
        </w:tc>
      </w:tr>
      <w:tr w:rsidR="00523AF8" w:rsidRPr="00523AF8" w14:paraId="77190998" w14:textId="77777777" w:rsidTr="00D04ABA">
        <w:tc>
          <w:tcPr>
            <w:tcW w:w="3313" w:type="dxa"/>
            <w:tcBorders>
              <w:right w:val="double" w:sz="4" w:space="0" w:color="auto"/>
            </w:tcBorders>
            <w:shd w:val="clear" w:color="auto" w:fill="CCCCCC"/>
            <w:vAlign w:val="center"/>
          </w:tcPr>
          <w:p w14:paraId="0C7906F6"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Contact details:</w:t>
            </w:r>
          </w:p>
        </w:tc>
        <w:tc>
          <w:tcPr>
            <w:tcW w:w="6974" w:type="dxa"/>
            <w:gridSpan w:val="3"/>
            <w:tcBorders>
              <w:left w:val="double" w:sz="4" w:space="0" w:color="auto"/>
            </w:tcBorders>
            <w:vAlign w:val="center"/>
          </w:tcPr>
          <w:p w14:paraId="1A0CC61D" w14:textId="77777777" w:rsidR="00523AF8" w:rsidRPr="00523AF8" w:rsidRDefault="00523AF8" w:rsidP="00523AF8">
            <w:pPr>
              <w:spacing w:after="0" w:line="240" w:lineRule="auto"/>
              <w:rPr>
                <w:rFonts w:ascii="Times New Roman" w:eastAsia="Times New Roman" w:hAnsi="Times New Roman" w:cs="Times New Roman"/>
                <w:spacing w:val="-3"/>
                <w:sz w:val="20"/>
                <w:szCs w:val="20"/>
                <w:lang w:val="en-GB" w:eastAsia="hr-HR"/>
              </w:rPr>
            </w:pPr>
            <w:r w:rsidRPr="00523AF8">
              <w:rPr>
                <w:rFonts w:ascii="Times New Roman" w:eastAsia="Times New Roman" w:hAnsi="Times New Roman" w:cs="Times New Roman"/>
                <w:spacing w:val="-3"/>
                <w:sz w:val="20"/>
                <w:szCs w:val="20"/>
                <w:lang w:val="en-GB" w:eastAsia="hr-HR"/>
              </w:rPr>
              <w:t xml:space="preserve">E-mail: </w:t>
            </w:r>
            <w:hyperlink r:id="rId5" w:history="1">
              <w:r w:rsidRPr="00523AF8">
                <w:rPr>
                  <w:rFonts w:ascii="Times New Roman" w:eastAsia="Times New Roman" w:hAnsi="Times New Roman" w:cs="Times New Roman"/>
                  <w:color w:val="0000FF"/>
                  <w:spacing w:val="-3"/>
                  <w:sz w:val="20"/>
                  <w:szCs w:val="20"/>
                  <w:u w:val="single"/>
                  <w:lang w:val="en-GB" w:eastAsia="hr-HR"/>
                </w:rPr>
                <w:t>a</w:t>
              </w:r>
              <w:r w:rsidRPr="00523AF8">
                <w:rPr>
                  <w:rFonts w:ascii="Times New Roman" w:eastAsia="Times New Roman" w:hAnsi="Times New Roman" w:cs="Times New Roman"/>
                  <w:color w:val="0000FF"/>
                  <w:sz w:val="20"/>
                  <w:szCs w:val="20"/>
                  <w:u w:val="single"/>
                  <w:lang w:val="en-GB" w:eastAsia="hr-HR"/>
                </w:rPr>
                <w:t>ida.dziho@unmo.ba</w:t>
              </w:r>
            </w:hyperlink>
            <w:r w:rsidRPr="00523AF8">
              <w:rPr>
                <w:rFonts w:ascii="Times New Roman" w:eastAsia="Times New Roman" w:hAnsi="Times New Roman" w:cs="Times New Roman"/>
                <w:spacing w:val="-3"/>
                <w:sz w:val="20"/>
                <w:szCs w:val="20"/>
                <w:lang w:val="en-GB" w:eastAsia="hr-HR"/>
              </w:rPr>
              <w:t xml:space="preserve">                                  Tel: </w:t>
            </w:r>
          </w:p>
        </w:tc>
      </w:tr>
      <w:tr w:rsidR="00523AF8" w:rsidRPr="00523AF8" w14:paraId="316B70D5" w14:textId="77777777" w:rsidTr="00D04ABA">
        <w:tc>
          <w:tcPr>
            <w:tcW w:w="3313" w:type="dxa"/>
            <w:tcBorders>
              <w:right w:val="double" w:sz="4" w:space="0" w:color="auto"/>
            </w:tcBorders>
            <w:shd w:val="clear" w:color="auto" w:fill="CCCCCC"/>
            <w:vAlign w:val="center"/>
          </w:tcPr>
          <w:p w14:paraId="1691FBDD"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Contact hours:</w:t>
            </w:r>
          </w:p>
        </w:tc>
        <w:tc>
          <w:tcPr>
            <w:tcW w:w="2611" w:type="dxa"/>
            <w:tcBorders>
              <w:left w:val="double" w:sz="4" w:space="0" w:color="auto"/>
            </w:tcBorders>
            <w:vAlign w:val="center"/>
          </w:tcPr>
          <w:p w14:paraId="797819A2" w14:textId="4A8ACA8C" w:rsidR="00523AF8" w:rsidRPr="00523AF8" w:rsidRDefault="00523AF8" w:rsidP="00523AF8">
            <w:pPr>
              <w:spacing w:after="0" w:line="240" w:lineRule="auto"/>
              <w:rPr>
                <w:rFonts w:ascii="Times New Roman" w:eastAsia="Times New Roman" w:hAnsi="Times New Roman" w:cs="Times New Roman"/>
                <w:sz w:val="20"/>
                <w:szCs w:val="20"/>
                <w:lang w:val="en-GB" w:eastAsia="hr-HR"/>
              </w:rPr>
            </w:pPr>
            <w:r w:rsidRPr="00523AF8">
              <w:rPr>
                <w:rFonts w:ascii="Times New Roman" w:eastAsia="Times New Roman" w:hAnsi="Times New Roman" w:cs="Times New Roman"/>
                <w:sz w:val="20"/>
                <w:szCs w:val="20"/>
                <w:lang w:val="en-GB" w:eastAsia="hr-HR"/>
              </w:rPr>
              <w:t xml:space="preserve">Lectures per week: </w:t>
            </w:r>
            <w:r>
              <w:rPr>
                <w:rFonts w:ascii="Times New Roman" w:eastAsia="Times New Roman" w:hAnsi="Times New Roman" w:cs="Times New Roman"/>
                <w:sz w:val="20"/>
                <w:szCs w:val="20"/>
                <w:lang w:val="en-GB" w:eastAsia="hr-HR"/>
              </w:rPr>
              <w:t>1</w:t>
            </w:r>
          </w:p>
        </w:tc>
        <w:tc>
          <w:tcPr>
            <w:tcW w:w="4363" w:type="dxa"/>
            <w:gridSpan w:val="2"/>
            <w:vAlign w:val="center"/>
          </w:tcPr>
          <w:p w14:paraId="0F7C5F94"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proofErr w:type="spellStart"/>
            <w:r w:rsidRPr="00523AF8">
              <w:rPr>
                <w:rFonts w:ascii="Times New Roman" w:eastAsia="Times New Roman" w:hAnsi="Times New Roman" w:cs="Times New Roman"/>
                <w:sz w:val="20"/>
                <w:szCs w:val="20"/>
                <w:lang w:val="en-GB" w:eastAsia="hr-HR"/>
              </w:rPr>
              <w:t>Practicals</w:t>
            </w:r>
            <w:proofErr w:type="spellEnd"/>
            <w:r w:rsidRPr="00523AF8">
              <w:rPr>
                <w:rFonts w:ascii="Times New Roman" w:eastAsia="Times New Roman" w:hAnsi="Times New Roman" w:cs="Times New Roman"/>
                <w:sz w:val="20"/>
                <w:szCs w:val="20"/>
                <w:lang w:val="en-GB" w:eastAsia="hr-HR"/>
              </w:rPr>
              <w:t>/tutorials per week: 2</w:t>
            </w:r>
          </w:p>
        </w:tc>
      </w:tr>
      <w:tr w:rsidR="00523AF8" w:rsidRPr="00523AF8" w14:paraId="64C542E0" w14:textId="77777777" w:rsidTr="00D04ABA">
        <w:tc>
          <w:tcPr>
            <w:tcW w:w="3313" w:type="dxa"/>
            <w:tcBorders>
              <w:right w:val="double" w:sz="4" w:space="0" w:color="auto"/>
            </w:tcBorders>
            <w:shd w:val="clear" w:color="auto" w:fill="CCCCCC"/>
            <w:vAlign w:val="center"/>
          </w:tcPr>
          <w:p w14:paraId="01D45A79"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ECTS:</w:t>
            </w:r>
          </w:p>
        </w:tc>
        <w:tc>
          <w:tcPr>
            <w:tcW w:w="6974" w:type="dxa"/>
            <w:gridSpan w:val="3"/>
            <w:tcBorders>
              <w:left w:val="double" w:sz="4" w:space="0" w:color="auto"/>
            </w:tcBorders>
            <w:vAlign w:val="center"/>
          </w:tcPr>
          <w:p w14:paraId="4A9F852F" w14:textId="0D5EA98E"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5</w:t>
            </w:r>
            <w:r w:rsidRPr="00523AF8">
              <w:rPr>
                <w:rFonts w:ascii="Times New Roman" w:eastAsia="Times New Roman" w:hAnsi="Times New Roman" w:cs="Times New Roman"/>
                <w:sz w:val="20"/>
                <w:szCs w:val="20"/>
                <w:lang w:val="en-GB" w:eastAsia="hr-HR"/>
              </w:rPr>
              <w:t xml:space="preserve"> ECTS</w:t>
            </w:r>
          </w:p>
        </w:tc>
      </w:tr>
      <w:tr w:rsidR="00523AF8" w:rsidRPr="00523AF8" w14:paraId="410748C2" w14:textId="77777777" w:rsidTr="00D04ABA">
        <w:tc>
          <w:tcPr>
            <w:tcW w:w="3313" w:type="dxa"/>
            <w:tcBorders>
              <w:right w:val="double" w:sz="4" w:space="0" w:color="auto"/>
            </w:tcBorders>
            <w:shd w:val="clear" w:color="auto" w:fill="CCCCCC"/>
            <w:vAlign w:val="center"/>
          </w:tcPr>
          <w:p w14:paraId="7EA3844E"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Course status:</w:t>
            </w:r>
          </w:p>
        </w:tc>
        <w:tc>
          <w:tcPr>
            <w:tcW w:w="6974" w:type="dxa"/>
            <w:gridSpan w:val="3"/>
            <w:tcBorders>
              <w:left w:val="double" w:sz="4" w:space="0" w:color="auto"/>
            </w:tcBorders>
            <w:vAlign w:val="center"/>
          </w:tcPr>
          <w:p w14:paraId="6217AAFB"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r w:rsidRPr="00523AF8">
              <w:rPr>
                <w:rFonts w:ascii="Times New Roman" w:eastAsia="Times New Roman" w:hAnsi="Times New Roman" w:cs="Times New Roman"/>
                <w:sz w:val="20"/>
                <w:szCs w:val="20"/>
                <w:lang w:val="en-GB" w:eastAsia="hr-HR"/>
              </w:rPr>
              <w:t xml:space="preserve">Core </w:t>
            </w:r>
          </w:p>
        </w:tc>
      </w:tr>
      <w:tr w:rsidR="00523AF8" w:rsidRPr="00523AF8" w14:paraId="3C69D34C" w14:textId="77777777" w:rsidTr="00D04ABA">
        <w:tc>
          <w:tcPr>
            <w:tcW w:w="3313" w:type="dxa"/>
            <w:tcBorders>
              <w:right w:val="double" w:sz="4" w:space="0" w:color="auto"/>
            </w:tcBorders>
            <w:shd w:val="clear" w:color="auto" w:fill="CCCCCC"/>
            <w:vAlign w:val="center"/>
          </w:tcPr>
          <w:p w14:paraId="4F7F11B1"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Prerequisites:</w:t>
            </w:r>
          </w:p>
        </w:tc>
        <w:tc>
          <w:tcPr>
            <w:tcW w:w="6974" w:type="dxa"/>
            <w:gridSpan w:val="3"/>
            <w:tcBorders>
              <w:left w:val="double" w:sz="4" w:space="0" w:color="auto"/>
            </w:tcBorders>
            <w:vAlign w:val="center"/>
          </w:tcPr>
          <w:p w14:paraId="58D69D9F" w14:textId="77777777" w:rsidR="00523AF8" w:rsidRPr="00523AF8" w:rsidRDefault="00523AF8" w:rsidP="00523AF8">
            <w:pPr>
              <w:spacing w:after="0" w:line="240" w:lineRule="auto"/>
              <w:jc w:val="center"/>
              <w:rPr>
                <w:rFonts w:ascii="Times New Roman" w:eastAsia="Times New Roman" w:hAnsi="Times New Roman" w:cs="Times New Roman"/>
                <w:sz w:val="20"/>
                <w:szCs w:val="20"/>
                <w:lang w:val="en-GB" w:eastAsia="hr-HR"/>
              </w:rPr>
            </w:pPr>
            <w:r w:rsidRPr="00523AF8">
              <w:rPr>
                <w:rFonts w:ascii="Times New Roman" w:eastAsia="Times New Roman" w:hAnsi="Times New Roman" w:cs="Times New Roman"/>
                <w:sz w:val="20"/>
                <w:szCs w:val="20"/>
                <w:lang w:val="en-GB" w:eastAsia="hr-HR"/>
              </w:rPr>
              <w:t>None</w:t>
            </w:r>
          </w:p>
        </w:tc>
      </w:tr>
      <w:tr w:rsidR="00523AF8" w:rsidRPr="00523AF8" w14:paraId="30907885" w14:textId="77777777" w:rsidTr="00D04ABA">
        <w:tc>
          <w:tcPr>
            <w:tcW w:w="3313" w:type="dxa"/>
            <w:tcBorders>
              <w:right w:val="double" w:sz="4" w:space="0" w:color="auto"/>
            </w:tcBorders>
            <w:shd w:val="clear" w:color="auto" w:fill="CCCCCC"/>
            <w:vAlign w:val="center"/>
          </w:tcPr>
          <w:p w14:paraId="75FC8EBF"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Course aims:</w:t>
            </w:r>
          </w:p>
        </w:tc>
        <w:tc>
          <w:tcPr>
            <w:tcW w:w="6974" w:type="dxa"/>
            <w:gridSpan w:val="3"/>
            <w:tcBorders>
              <w:left w:val="double" w:sz="4" w:space="0" w:color="auto"/>
            </w:tcBorders>
            <w:vAlign w:val="center"/>
          </w:tcPr>
          <w:p w14:paraId="6737FA7D" w14:textId="393E2937" w:rsidR="00523AF8" w:rsidRPr="00523AF8" w:rsidRDefault="00523AF8" w:rsidP="00523AF8">
            <w:pPr>
              <w:spacing w:after="0" w:line="237" w:lineRule="auto"/>
              <w:ind w:left="120" w:right="40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The goal of the course is to give students insight into the nature and structure of literary forms and genres, their specific characteristics, as well as mastering key literary concepts, and their use in literature studies.</w:t>
            </w:r>
          </w:p>
          <w:p w14:paraId="74FD32BD" w14:textId="7F79301E" w:rsidR="00523AF8" w:rsidRPr="00523AF8" w:rsidRDefault="00523AF8" w:rsidP="00523AF8">
            <w:pPr>
              <w:spacing w:after="100" w:afterAutospacing="1" w:line="240" w:lineRule="auto"/>
              <w:jc w:val="both"/>
              <w:rPr>
                <w:rFonts w:ascii="Times New Roman" w:eastAsia="Times New Roman" w:hAnsi="Times New Roman" w:cs="Times New Roman"/>
                <w:sz w:val="20"/>
                <w:szCs w:val="20"/>
                <w:lang w:val="bs-Latn-BA" w:eastAsia="hr-HR"/>
              </w:rPr>
            </w:pPr>
          </w:p>
        </w:tc>
      </w:tr>
      <w:tr w:rsidR="00523AF8" w:rsidRPr="00523AF8" w14:paraId="76F39A2D" w14:textId="77777777" w:rsidTr="00D04ABA">
        <w:tc>
          <w:tcPr>
            <w:tcW w:w="3313" w:type="dxa"/>
            <w:tcBorders>
              <w:right w:val="double" w:sz="4" w:space="0" w:color="auto"/>
            </w:tcBorders>
            <w:shd w:val="clear" w:color="auto" w:fill="CCCCCC"/>
            <w:vAlign w:val="center"/>
          </w:tcPr>
          <w:p w14:paraId="316C4389"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highlight w:val="yellow"/>
                <w:lang w:val="en-GB" w:eastAsia="hr-HR"/>
              </w:rPr>
            </w:pPr>
            <w:r w:rsidRPr="00523AF8">
              <w:rPr>
                <w:rFonts w:ascii="Times New Roman" w:eastAsia="Times New Roman" w:hAnsi="Times New Roman" w:cs="Times New Roman"/>
                <w:b/>
                <w:bCs/>
                <w:sz w:val="20"/>
                <w:szCs w:val="20"/>
                <w:lang w:val="en-GB" w:eastAsia="hr-HR"/>
              </w:rPr>
              <w:t>Outcomes:</w:t>
            </w:r>
          </w:p>
        </w:tc>
        <w:tc>
          <w:tcPr>
            <w:tcW w:w="6974" w:type="dxa"/>
            <w:gridSpan w:val="3"/>
            <w:tcBorders>
              <w:left w:val="double" w:sz="4" w:space="0" w:color="auto"/>
            </w:tcBorders>
            <w:vAlign w:val="center"/>
          </w:tcPr>
          <w:p w14:paraId="3E6498F8" w14:textId="77777777" w:rsidR="00523AF8" w:rsidRPr="00523AF8" w:rsidRDefault="00523AF8" w:rsidP="00523AF8">
            <w:pPr>
              <w:spacing w:after="0" w:line="0" w:lineRule="atLeast"/>
              <w:ind w:left="36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Upon successful completion of this course, students will be able to:</w:t>
            </w:r>
          </w:p>
          <w:p w14:paraId="344D4334" w14:textId="77777777" w:rsidR="00523AF8" w:rsidRPr="00523AF8" w:rsidRDefault="00523AF8" w:rsidP="00523AF8">
            <w:pPr>
              <w:numPr>
                <w:ilvl w:val="1"/>
                <w:numId w:val="3"/>
              </w:numPr>
              <w:tabs>
                <w:tab w:val="left" w:pos="820"/>
              </w:tabs>
              <w:spacing w:after="0" w:line="0" w:lineRule="atLeast"/>
              <w:ind w:left="820" w:hanging="3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identify and apply basic literary terms and concepts</w:t>
            </w:r>
          </w:p>
          <w:p w14:paraId="1317E4F4" w14:textId="77777777" w:rsidR="00523AF8" w:rsidRPr="00523AF8" w:rsidRDefault="00523AF8" w:rsidP="00523AF8">
            <w:pPr>
              <w:numPr>
                <w:ilvl w:val="1"/>
                <w:numId w:val="3"/>
              </w:numPr>
              <w:tabs>
                <w:tab w:val="left" w:pos="820"/>
              </w:tabs>
              <w:spacing w:after="0" w:line="0" w:lineRule="atLeast"/>
              <w:ind w:left="820" w:hanging="3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apply knowledge in further studies</w:t>
            </w:r>
          </w:p>
          <w:p w14:paraId="16B72DEC" w14:textId="77777777" w:rsidR="00523AF8" w:rsidRPr="00523AF8" w:rsidRDefault="00523AF8" w:rsidP="00523AF8">
            <w:pPr>
              <w:spacing w:after="0" w:line="12" w:lineRule="exact"/>
              <w:rPr>
                <w:rFonts w:ascii="Times New Roman" w:eastAsia="Times New Roman" w:hAnsi="Times New Roman" w:cs="Arial"/>
                <w:sz w:val="20"/>
                <w:szCs w:val="20"/>
                <w:lang w:val="bs-Latn-BA" w:eastAsia="bs-Latn-BA"/>
              </w:rPr>
            </w:pPr>
          </w:p>
          <w:p w14:paraId="0C6982F1" w14:textId="77777777" w:rsidR="00523AF8" w:rsidRPr="00523AF8" w:rsidRDefault="00523AF8" w:rsidP="00523AF8">
            <w:pPr>
              <w:numPr>
                <w:ilvl w:val="1"/>
                <w:numId w:val="3"/>
              </w:numPr>
              <w:tabs>
                <w:tab w:val="left" w:pos="828"/>
              </w:tabs>
              <w:spacing w:after="0" w:line="234" w:lineRule="auto"/>
              <w:ind w:left="840" w:right="160" w:hanging="37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use acquired knowledge in professional fields (teaching, literary criticism, translation, research)</w:t>
            </w:r>
          </w:p>
          <w:p w14:paraId="46D1009D" w14:textId="77777777" w:rsidR="00523AF8" w:rsidRPr="00523AF8" w:rsidRDefault="00523AF8" w:rsidP="00523AF8">
            <w:pPr>
              <w:spacing w:after="0" w:line="13" w:lineRule="exact"/>
              <w:rPr>
                <w:rFonts w:ascii="Times New Roman" w:eastAsia="Times New Roman" w:hAnsi="Times New Roman" w:cs="Arial"/>
                <w:sz w:val="20"/>
                <w:szCs w:val="20"/>
                <w:lang w:val="bs-Latn-BA" w:eastAsia="bs-Latn-BA"/>
              </w:rPr>
            </w:pPr>
          </w:p>
          <w:p w14:paraId="5B114F31" w14:textId="77777777" w:rsidR="00523AF8" w:rsidRPr="00523AF8" w:rsidRDefault="00523AF8" w:rsidP="00523AF8">
            <w:pPr>
              <w:numPr>
                <w:ilvl w:val="1"/>
                <w:numId w:val="3"/>
              </w:numPr>
              <w:tabs>
                <w:tab w:val="left" w:pos="828"/>
              </w:tabs>
              <w:spacing w:after="0" w:line="234" w:lineRule="auto"/>
              <w:ind w:left="840" w:right="160" w:hanging="37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use a range of techniques they learned in essay writing, research papers etc.</w:t>
            </w:r>
          </w:p>
          <w:p w14:paraId="462E3D54" w14:textId="77777777" w:rsidR="00523AF8" w:rsidRPr="00523AF8" w:rsidRDefault="00523AF8" w:rsidP="00523AF8">
            <w:pPr>
              <w:spacing w:after="0" w:line="0" w:lineRule="atLeast"/>
              <w:ind w:left="1460"/>
              <w:rPr>
                <w:rFonts w:ascii="Times New Roman" w:eastAsia="Times New Roman" w:hAnsi="Times New Roman" w:cs="Times New Roman"/>
                <w:sz w:val="20"/>
                <w:szCs w:val="20"/>
                <w:lang w:val="en-GB" w:eastAsia="hr-HR"/>
              </w:rPr>
            </w:pPr>
          </w:p>
        </w:tc>
      </w:tr>
      <w:tr w:rsidR="00523AF8" w:rsidRPr="00523AF8" w14:paraId="108E3DC2" w14:textId="77777777" w:rsidTr="00D04ABA">
        <w:tc>
          <w:tcPr>
            <w:tcW w:w="3313" w:type="dxa"/>
            <w:tcBorders>
              <w:right w:val="double" w:sz="4" w:space="0" w:color="auto"/>
            </w:tcBorders>
            <w:shd w:val="clear" w:color="auto" w:fill="CCCCCC"/>
            <w:vAlign w:val="center"/>
          </w:tcPr>
          <w:p w14:paraId="7A6EA84E"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 xml:space="preserve">Syllabus content: </w:t>
            </w:r>
          </w:p>
        </w:tc>
        <w:tc>
          <w:tcPr>
            <w:tcW w:w="6974" w:type="dxa"/>
            <w:gridSpan w:val="3"/>
            <w:tcBorders>
              <w:left w:val="double" w:sz="4" w:space="0" w:color="auto"/>
            </w:tcBorders>
            <w:vAlign w:val="center"/>
          </w:tcPr>
          <w:p w14:paraId="023BB133" w14:textId="77777777" w:rsidR="00523AF8" w:rsidRPr="00523AF8" w:rsidRDefault="00523AF8" w:rsidP="00523AF8">
            <w:pPr>
              <w:spacing w:after="0" w:line="0" w:lineRule="atLeast"/>
              <w:ind w:left="940"/>
              <w:rPr>
                <w:rFonts w:ascii="Times New Roman" w:eastAsia="Times New Roman" w:hAnsi="Times New Roman" w:cs="Arial"/>
                <w:sz w:val="20"/>
                <w:szCs w:val="20"/>
                <w:lang w:val="bs-Latn-BA" w:eastAsia="bs-Latn-BA"/>
              </w:rPr>
            </w:pPr>
          </w:p>
          <w:p w14:paraId="5DCEA808" w14:textId="0C0C6D0E" w:rsidR="00523AF8" w:rsidRPr="00523AF8" w:rsidRDefault="00523AF8" w:rsidP="00523AF8">
            <w:pPr>
              <w:tabs>
                <w:tab w:val="left" w:pos="36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1.</w:t>
            </w:r>
            <w:r w:rsidRPr="00523AF8">
              <w:rPr>
                <w:rFonts w:ascii="Times New Roman" w:eastAsia="Times New Roman" w:hAnsi="Times New Roman" w:cs="Arial"/>
                <w:sz w:val="20"/>
                <w:szCs w:val="20"/>
                <w:lang w:val="bs-Latn-BA" w:eastAsia="bs-Latn-BA"/>
              </w:rPr>
              <w:t>Lyric</w:t>
            </w:r>
            <w:r w:rsidRPr="00523AF8">
              <w:rPr>
                <w:rFonts w:ascii="Times New Roman" w:eastAsia="Times New Roman" w:hAnsi="Times New Roman" w:cs="Arial"/>
                <w:sz w:val="20"/>
                <w:szCs w:val="20"/>
                <w:lang w:val="bs-Latn-BA" w:eastAsia="bs-Latn-BA"/>
              </w:rPr>
              <w:t>al</w:t>
            </w:r>
            <w:r w:rsidRPr="00523AF8">
              <w:rPr>
                <w:rFonts w:ascii="Times New Roman" w:eastAsia="Times New Roman" w:hAnsi="Times New Roman" w:cs="Arial"/>
                <w:sz w:val="20"/>
                <w:szCs w:val="20"/>
                <w:lang w:val="bs-Latn-BA" w:eastAsia="bs-Latn-BA"/>
              </w:rPr>
              <w:t xml:space="preserve"> poetry; types of lyric</w:t>
            </w:r>
            <w:r w:rsidRPr="00523AF8">
              <w:rPr>
                <w:rFonts w:ascii="Times New Roman" w:eastAsia="Times New Roman" w:hAnsi="Times New Roman" w:cs="Arial"/>
                <w:sz w:val="20"/>
                <w:szCs w:val="20"/>
                <w:lang w:val="bs-Latn-BA" w:eastAsia="bs-Latn-BA"/>
              </w:rPr>
              <w:t>al</w:t>
            </w:r>
            <w:r w:rsidRPr="00523AF8">
              <w:rPr>
                <w:rFonts w:ascii="Times New Roman" w:eastAsia="Times New Roman" w:hAnsi="Times New Roman" w:cs="Arial"/>
                <w:sz w:val="20"/>
                <w:szCs w:val="20"/>
                <w:lang w:val="bs-Latn-BA" w:eastAsia="bs-Latn-BA"/>
              </w:rPr>
              <w:t xml:space="preserve"> poetry</w:t>
            </w:r>
          </w:p>
          <w:p w14:paraId="5C11357D" w14:textId="33AE12F1" w:rsidR="00523AF8" w:rsidRPr="00523AF8" w:rsidRDefault="00523AF8" w:rsidP="00523AF8">
            <w:pPr>
              <w:spacing w:after="0" w:line="0" w:lineRule="atLeast"/>
              <w:ind w:left="12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2.Language expression in lyric</w:t>
            </w:r>
            <w:r w:rsidRPr="00523AF8">
              <w:rPr>
                <w:rFonts w:ascii="Times New Roman" w:eastAsia="Times New Roman" w:hAnsi="Times New Roman" w:cs="Arial"/>
                <w:sz w:val="20"/>
                <w:szCs w:val="20"/>
                <w:lang w:val="bs-Latn-BA" w:eastAsia="bs-Latn-BA"/>
              </w:rPr>
              <w:t>al</w:t>
            </w:r>
            <w:r w:rsidRPr="00523AF8">
              <w:rPr>
                <w:rFonts w:ascii="Times New Roman" w:eastAsia="Times New Roman" w:hAnsi="Times New Roman" w:cs="Arial"/>
                <w:sz w:val="20"/>
                <w:szCs w:val="20"/>
                <w:lang w:val="bs-Latn-BA" w:eastAsia="bs-Latn-BA"/>
              </w:rPr>
              <w:t xml:space="preserve"> poetry, rhythm, rhyme</w:t>
            </w:r>
          </w:p>
          <w:p w14:paraId="1B3DDC8C" w14:textId="77777777" w:rsidR="00523AF8" w:rsidRPr="00523AF8" w:rsidRDefault="00523AF8" w:rsidP="00523AF8">
            <w:pPr>
              <w:numPr>
                <w:ilvl w:val="0"/>
                <w:numId w:val="4"/>
              </w:numPr>
              <w:tabs>
                <w:tab w:val="left" w:pos="360"/>
              </w:tabs>
              <w:spacing w:after="0" w:line="0" w:lineRule="atLeast"/>
              <w:ind w:left="360" w:hanging="2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Epic poetry; epic hero; nature of the epic narrative</w:t>
            </w:r>
          </w:p>
          <w:p w14:paraId="2F429C0F" w14:textId="77777777" w:rsidR="00523AF8" w:rsidRPr="00523AF8" w:rsidRDefault="00523AF8" w:rsidP="00523AF8">
            <w:pPr>
              <w:numPr>
                <w:ilvl w:val="0"/>
                <w:numId w:val="4"/>
              </w:numPr>
              <w:tabs>
                <w:tab w:val="left" w:pos="360"/>
              </w:tabs>
              <w:spacing w:after="0" w:line="0" w:lineRule="atLeast"/>
              <w:ind w:left="360" w:hanging="2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Types of epic poetry</w:t>
            </w:r>
          </w:p>
          <w:p w14:paraId="2969C3F1" w14:textId="77777777" w:rsidR="00523AF8" w:rsidRPr="00523AF8" w:rsidRDefault="00523AF8" w:rsidP="00523AF8">
            <w:pPr>
              <w:numPr>
                <w:ilvl w:val="0"/>
                <w:numId w:val="4"/>
              </w:numPr>
              <w:tabs>
                <w:tab w:val="left" w:pos="360"/>
              </w:tabs>
              <w:spacing w:after="0" w:line="0" w:lineRule="atLeast"/>
              <w:ind w:left="360" w:hanging="2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Narrative prose</w:t>
            </w:r>
          </w:p>
          <w:p w14:paraId="598EBBE2" w14:textId="77777777" w:rsidR="00523AF8" w:rsidRPr="00523AF8" w:rsidRDefault="00523AF8" w:rsidP="00523AF8">
            <w:pPr>
              <w:numPr>
                <w:ilvl w:val="0"/>
                <w:numId w:val="4"/>
              </w:numPr>
              <w:tabs>
                <w:tab w:val="left" w:pos="360"/>
              </w:tabs>
              <w:spacing w:after="0" w:line="0" w:lineRule="atLeast"/>
              <w:ind w:left="360" w:hanging="25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Short story; plot development, protagonist</w:t>
            </w:r>
          </w:p>
          <w:p w14:paraId="53CAA3F1" w14:textId="77777777" w:rsidR="00523AF8" w:rsidRPr="00523AF8" w:rsidRDefault="00523AF8" w:rsidP="00523AF8">
            <w:pPr>
              <w:spacing w:after="0" w:line="0" w:lineRule="atLeast"/>
              <w:ind w:left="12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7.Novel: introduction and types</w:t>
            </w:r>
          </w:p>
          <w:p w14:paraId="20004266" w14:textId="2428DA68" w:rsidR="00523AF8" w:rsidRPr="00523AF8" w:rsidRDefault="00523AF8" w:rsidP="00523AF8">
            <w:pPr>
              <w:numPr>
                <w:ilvl w:val="0"/>
                <w:numId w:val="5"/>
              </w:numPr>
              <w:tabs>
                <w:tab w:val="left" w:pos="36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 xml:space="preserve">Development of </w:t>
            </w:r>
            <w:r w:rsidRPr="00523AF8">
              <w:rPr>
                <w:rFonts w:ascii="Times New Roman" w:eastAsia="Times New Roman" w:hAnsi="Times New Roman" w:cs="Arial"/>
                <w:sz w:val="20"/>
                <w:szCs w:val="20"/>
                <w:lang w:val="bs-Latn-BA" w:eastAsia="bs-Latn-BA"/>
              </w:rPr>
              <w:t xml:space="preserve">the </w:t>
            </w:r>
            <w:r w:rsidRPr="00523AF8">
              <w:rPr>
                <w:rFonts w:ascii="Times New Roman" w:eastAsia="Times New Roman" w:hAnsi="Times New Roman" w:cs="Arial"/>
                <w:sz w:val="20"/>
                <w:szCs w:val="20"/>
                <w:lang w:val="bs-Latn-BA" w:eastAsia="bs-Latn-BA"/>
              </w:rPr>
              <w:t>novel</w:t>
            </w:r>
          </w:p>
          <w:p w14:paraId="45000178" w14:textId="77777777" w:rsidR="00523AF8" w:rsidRPr="00523AF8" w:rsidRDefault="00523AF8" w:rsidP="00523AF8">
            <w:pPr>
              <w:numPr>
                <w:ilvl w:val="0"/>
                <w:numId w:val="5"/>
              </w:numPr>
              <w:tabs>
                <w:tab w:val="left" w:pos="36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Characteristics of the modern novel</w:t>
            </w:r>
          </w:p>
          <w:p w14:paraId="2C453E33" w14:textId="77777777" w:rsidR="00523AF8" w:rsidRPr="00523AF8" w:rsidRDefault="00523AF8" w:rsidP="00523AF8">
            <w:pPr>
              <w:numPr>
                <w:ilvl w:val="0"/>
                <w:numId w:val="5"/>
              </w:numPr>
              <w:tabs>
                <w:tab w:val="left" w:pos="54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Drama structure and characteristics</w:t>
            </w:r>
          </w:p>
          <w:p w14:paraId="776FE9B0" w14:textId="77777777" w:rsidR="00523AF8" w:rsidRPr="00523AF8" w:rsidRDefault="00523AF8" w:rsidP="00523AF8">
            <w:pPr>
              <w:numPr>
                <w:ilvl w:val="0"/>
                <w:numId w:val="5"/>
              </w:numPr>
              <w:tabs>
                <w:tab w:val="left" w:pos="48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Types of drama: tragedy, comedy, contemporary drama</w:t>
            </w:r>
          </w:p>
          <w:p w14:paraId="1B6509DD" w14:textId="311F2E0B" w:rsidR="00523AF8" w:rsidRPr="00523AF8" w:rsidRDefault="00523AF8" w:rsidP="00523AF8">
            <w:pPr>
              <w:numPr>
                <w:ilvl w:val="0"/>
                <w:numId w:val="5"/>
              </w:numPr>
              <w:tabs>
                <w:tab w:val="left" w:pos="48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Essay</w:t>
            </w:r>
            <w:r w:rsidRPr="00523AF8">
              <w:rPr>
                <w:rFonts w:ascii="Times New Roman" w:eastAsia="Times New Roman" w:hAnsi="Times New Roman" w:cs="Arial"/>
                <w:sz w:val="20"/>
                <w:szCs w:val="20"/>
                <w:lang w:val="bs-Latn-BA" w:eastAsia="bs-Latn-BA"/>
              </w:rPr>
              <w:t>s</w:t>
            </w:r>
            <w:r w:rsidRPr="00523AF8">
              <w:rPr>
                <w:rFonts w:ascii="Times New Roman" w:eastAsia="Times New Roman" w:hAnsi="Times New Roman" w:cs="Arial"/>
                <w:sz w:val="20"/>
                <w:szCs w:val="20"/>
                <w:lang w:val="bs-Latn-BA" w:eastAsia="bs-Latn-BA"/>
              </w:rPr>
              <w:t>, documentary literature</w:t>
            </w:r>
          </w:p>
          <w:p w14:paraId="0E381FC1" w14:textId="77777777" w:rsidR="00523AF8" w:rsidRPr="00523AF8" w:rsidRDefault="00523AF8" w:rsidP="00523AF8">
            <w:pPr>
              <w:numPr>
                <w:ilvl w:val="0"/>
                <w:numId w:val="5"/>
              </w:numPr>
              <w:tabs>
                <w:tab w:val="left" w:pos="48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Methodology of literature study</w:t>
            </w:r>
          </w:p>
          <w:p w14:paraId="1A26F8FF" w14:textId="77777777" w:rsidR="00523AF8" w:rsidRPr="00523AF8" w:rsidRDefault="00523AF8" w:rsidP="00523AF8">
            <w:pPr>
              <w:numPr>
                <w:ilvl w:val="0"/>
                <w:numId w:val="5"/>
              </w:numPr>
              <w:tabs>
                <w:tab w:val="left" w:pos="48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Literary theories</w:t>
            </w:r>
          </w:p>
          <w:p w14:paraId="642B05DB" w14:textId="77777777" w:rsidR="00523AF8" w:rsidRPr="00523AF8" w:rsidRDefault="00523AF8" w:rsidP="00523AF8">
            <w:pPr>
              <w:numPr>
                <w:ilvl w:val="0"/>
                <w:numId w:val="5"/>
              </w:numPr>
              <w:tabs>
                <w:tab w:val="left" w:pos="48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Concluding review</w:t>
            </w:r>
          </w:p>
          <w:p w14:paraId="7B5BEC89" w14:textId="4DFF7F97" w:rsidR="00523AF8" w:rsidRPr="00523AF8" w:rsidRDefault="00523AF8" w:rsidP="00523AF8">
            <w:pPr>
              <w:spacing w:after="0" w:line="240" w:lineRule="auto"/>
              <w:contextualSpacing/>
              <w:rPr>
                <w:rFonts w:ascii="Times New Roman" w:eastAsia="Times New Roman" w:hAnsi="Times New Roman" w:cs="Times New Roman"/>
                <w:spacing w:val="-3"/>
                <w:sz w:val="20"/>
                <w:szCs w:val="20"/>
                <w:lang w:val="hr-HR" w:eastAsia="hr-HR"/>
              </w:rPr>
            </w:pPr>
          </w:p>
        </w:tc>
      </w:tr>
      <w:tr w:rsidR="00523AF8" w:rsidRPr="00523AF8" w14:paraId="6E8C16A2" w14:textId="77777777" w:rsidTr="00D04ABA">
        <w:tc>
          <w:tcPr>
            <w:tcW w:w="3313" w:type="dxa"/>
            <w:tcBorders>
              <w:right w:val="double" w:sz="4" w:space="0" w:color="auto"/>
            </w:tcBorders>
            <w:shd w:val="clear" w:color="auto" w:fill="CCCCCC"/>
            <w:vAlign w:val="center"/>
          </w:tcPr>
          <w:p w14:paraId="3BE3E3DD"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Teaching methods:</w:t>
            </w:r>
          </w:p>
        </w:tc>
        <w:tc>
          <w:tcPr>
            <w:tcW w:w="6974" w:type="dxa"/>
            <w:gridSpan w:val="3"/>
            <w:tcBorders>
              <w:left w:val="double" w:sz="4" w:space="0" w:color="auto"/>
            </w:tcBorders>
            <w:vAlign w:val="center"/>
          </w:tcPr>
          <w:p w14:paraId="1F69CB03" w14:textId="7F88D03C" w:rsidR="00523AF8" w:rsidRPr="00523AF8" w:rsidRDefault="00523AF8" w:rsidP="00523AF8">
            <w:pPr>
              <w:spacing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Lectures, auditory exercises, group work, homework assignments, etc.</w:t>
            </w:r>
          </w:p>
          <w:p w14:paraId="30A96B74" w14:textId="77777777" w:rsidR="00523AF8" w:rsidRPr="00523AF8" w:rsidRDefault="00523AF8" w:rsidP="00523AF8">
            <w:pPr>
              <w:spacing w:after="100" w:afterAutospacing="1" w:line="240" w:lineRule="auto"/>
              <w:rPr>
                <w:rFonts w:ascii="Times New Roman" w:eastAsia="Times New Roman" w:hAnsi="Times New Roman" w:cs="Times New Roman"/>
                <w:spacing w:val="-3"/>
                <w:sz w:val="20"/>
                <w:szCs w:val="20"/>
                <w:lang w:val="en-GB" w:eastAsia="hr-HR"/>
              </w:rPr>
            </w:pPr>
          </w:p>
        </w:tc>
      </w:tr>
      <w:tr w:rsidR="00523AF8" w:rsidRPr="00523AF8" w14:paraId="3594AEBE" w14:textId="77777777" w:rsidTr="00D04ABA">
        <w:tc>
          <w:tcPr>
            <w:tcW w:w="3313" w:type="dxa"/>
            <w:tcBorders>
              <w:right w:val="double" w:sz="4" w:space="0" w:color="auto"/>
            </w:tcBorders>
            <w:shd w:val="clear" w:color="auto" w:fill="CCCCCC"/>
            <w:vAlign w:val="center"/>
          </w:tcPr>
          <w:p w14:paraId="0F4D285C"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Assessment:</w:t>
            </w:r>
          </w:p>
        </w:tc>
        <w:tc>
          <w:tcPr>
            <w:tcW w:w="6974" w:type="dxa"/>
            <w:gridSpan w:val="3"/>
            <w:tcBorders>
              <w:left w:val="double" w:sz="4" w:space="0" w:color="auto"/>
            </w:tcBorders>
            <w:vAlign w:val="center"/>
          </w:tcPr>
          <w:p w14:paraId="1E120D4B" w14:textId="77777777" w:rsidR="00523AF8" w:rsidRPr="00523AF8" w:rsidRDefault="00523AF8" w:rsidP="00523AF8">
            <w:pPr>
              <w:spacing w:after="0" w:line="240" w:lineRule="auto"/>
              <w:jc w:val="both"/>
              <w:rPr>
                <w:rFonts w:ascii="Times New Roman" w:eastAsia="Times New Roman" w:hAnsi="Times New Roman" w:cs="Times New Roman"/>
                <w:spacing w:val="-3"/>
                <w:sz w:val="20"/>
                <w:szCs w:val="20"/>
                <w:lang w:val="en-GB" w:eastAsia="hr-HR"/>
              </w:rPr>
            </w:pPr>
            <w:r w:rsidRPr="00523AF8">
              <w:rPr>
                <w:rFonts w:ascii="Times New Roman" w:eastAsia="Times New Roman" w:hAnsi="Times New Roman" w:cs="Times New Roman"/>
                <w:sz w:val="20"/>
                <w:szCs w:val="20"/>
                <w:lang w:val="en-GB" w:eastAsia="hr-HR"/>
              </w:rPr>
              <w:t>Two tests (1 hour each) 35%; Final examination (2 hours): 40%; Practical reports and essays: 20%; Attendance and in-class activity 5%</w:t>
            </w:r>
          </w:p>
        </w:tc>
      </w:tr>
      <w:tr w:rsidR="00523AF8" w:rsidRPr="00523AF8" w14:paraId="6C227427" w14:textId="77777777" w:rsidTr="00D04ABA">
        <w:tc>
          <w:tcPr>
            <w:tcW w:w="3313" w:type="dxa"/>
            <w:tcBorders>
              <w:right w:val="double" w:sz="4" w:space="0" w:color="auto"/>
            </w:tcBorders>
            <w:shd w:val="clear" w:color="auto" w:fill="CCCCCC"/>
            <w:vAlign w:val="center"/>
          </w:tcPr>
          <w:p w14:paraId="24008737" w14:textId="77777777" w:rsidR="00523AF8" w:rsidRPr="00523AF8" w:rsidRDefault="00523AF8" w:rsidP="00523AF8">
            <w:pPr>
              <w:spacing w:after="0" w:line="240" w:lineRule="auto"/>
              <w:jc w:val="center"/>
              <w:rPr>
                <w:rFonts w:ascii="Times New Roman" w:eastAsia="Times New Roman" w:hAnsi="Times New Roman" w:cs="Times New Roman"/>
                <w:b/>
                <w:bCs/>
                <w:sz w:val="20"/>
                <w:szCs w:val="20"/>
                <w:lang w:val="en-GB" w:eastAsia="hr-HR"/>
              </w:rPr>
            </w:pPr>
            <w:r w:rsidRPr="00523AF8">
              <w:rPr>
                <w:rFonts w:ascii="Times New Roman" w:eastAsia="Times New Roman" w:hAnsi="Times New Roman" w:cs="Times New Roman"/>
                <w:b/>
                <w:bCs/>
                <w:sz w:val="20"/>
                <w:szCs w:val="20"/>
                <w:lang w:val="en-GB" w:eastAsia="hr-HR"/>
              </w:rPr>
              <w:t>Bibliography:</w:t>
            </w:r>
          </w:p>
        </w:tc>
        <w:tc>
          <w:tcPr>
            <w:tcW w:w="6974" w:type="dxa"/>
            <w:gridSpan w:val="3"/>
            <w:tcBorders>
              <w:left w:val="double" w:sz="4" w:space="0" w:color="auto"/>
            </w:tcBorders>
            <w:vAlign w:val="center"/>
          </w:tcPr>
          <w:p w14:paraId="293BCD4E" w14:textId="039B5EDE" w:rsidR="00523AF8" w:rsidRPr="00523AF8" w:rsidRDefault="00523AF8" w:rsidP="00523AF8">
            <w:pPr>
              <w:numPr>
                <w:ilvl w:val="0"/>
                <w:numId w:val="6"/>
              </w:numPr>
              <w:tabs>
                <w:tab w:val="left" w:pos="25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 xml:space="preserve">Zdenko Lešić, Teorija književnosti </w:t>
            </w:r>
          </w:p>
          <w:p w14:paraId="763FF90F" w14:textId="77777777" w:rsidR="00523AF8" w:rsidRPr="00523AF8" w:rsidRDefault="00523AF8" w:rsidP="00523AF8">
            <w:pPr>
              <w:spacing w:after="0" w:line="12" w:lineRule="exact"/>
              <w:rPr>
                <w:rFonts w:ascii="Times New Roman" w:eastAsia="Times New Roman" w:hAnsi="Times New Roman" w:cs="Arial"/>
                <w:sz w:val="20"/>
                <w:szCs w:val="20"/>
                <w:lang w:val="bs-Latn-BA" w:eastAsia="bs-Latn-BA"/>
              </w:rPr>
            </w:pPr>
          </w:p>
          <w:p w14:paraId="0F42987B" w14:textId="7A93198D" w:rsidR="00523AF8" w:rsidRPr="00523AF8" w:rsidRDefault="00523AF8" w:rsidP="00523AF8">
            <w:pPr>
              <w:numPr>
                <w:ilvl w:val="0"/>
                <w:numId w:val="6"/>
              </w:numPr>
              <w:tabs>
                <w:tab w:val="left" w:pos="250"/>
              </w:tabs>
              <w:spacing w:after="0" w:line="234" w:lineRule="auto"/>
              <w:ind w:right="560"/>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 xml:space="preserve">Zdenko Lešić, Jezik i književno djelo </w:t>
            </w:r>
          </w:p>
          <w:p w14:paraId="08E06D0C" w14:textId="77777777" w:rsidR="00523AF8" w:rsidRPr="00523AF8" w:rsidRDefault="00523AF8" w:rsidP="00523AF8">
            <w:pPr>
              <w:spacing w:after="0" w:line="1" w:lineRule="exact"/>
              <w:rPr>
                <w:rFonts w:ascii="Times New Roman" w:eastAsia="Times New Roman" w:hAnsi="Times New Roman" w:cs="Arial"/>
                <w:sz w:val="20"/>
                <w:szCs w:val="20"/>
                <w:lang w:val="bs-Latn-BA" w:eastAsia="bs-Latn-BA"/>
              </w:rPr>
            </w:pPr>
          </w:p>
          <w:p w14:paraId="24C407FA" w14:textId="78482B2F" w:rsidR="00523AF8" w:rsidRPr="00523AF8" w:rsidRDefault="00523AF8" w:rsidP="00523AF8">
            <w:pPr>
              <w:numPr>
                <w:ilvl w:val="0"/>
                <w:numId w:val="6"/>
              </w:numPr>
              <w:tabs>
                <w:tab w:val="left" w:pos="250"/>
              </w:tabs>
              <w:spacing w:after="0" w:line="0" w:lineRule="atLeast"/>
              <w:rPr>
                <w:rFonts w:ascii="Times New Roman" w:eastAsia="Times New Roman" w:hAnsi="Times New Roman" w:cs="Arial"/>
                <w:sz w:val="20"/>
                <w:szCs w:val="20"/>
                <w:lang w:val="bs-Latn-BA" w:eastAsia="bs-Latn-BA"/>
              </w:rPr>
            </w:pPr>
            <w:r w:rsidRPr="00523AF8">
              <w:rPr>
                <w:rFonts w:ascii="Times New Roman" w:eastAsia="Times New Roman" w:hAnsi="Times New Roman" w:cs="Arial"/>
                <w:sz w:val="20"/>
                <w:szCs w:val="20"/>
                <w:lang w:val="bs-Latn-BA" w:eastAsia="bs-Latn-BA"/>
              </w:rPr>
              <w:t xml:space="preserve">Milivoj Solar, Teorija književnosti </w:t>
            </w:r>
          </w:p>
          <w:p w14:paraId="0F674F0A" w14:textId="6074A4FC" w:rsidR="00523AF8" w:rsidRDefault="00523AF8" w:rsidP="00523AF8">
            <w:pPr>
              <w:rPr>
                <w:rFonts w:ascii="Times New Roman" w:eastAsia="Times New Roman" w:hAnsi="Times New Roman" w:cs="Arial"/>
                <w:sz w:val="20"/>
                <w:szCs w:val="20"/>
                <w:lang w:val="bs-Latn-BA" w:eastAsia="bs-Latn-BA"/>
              </w:rPr>
            </w:pPr>
            <w:r>
              <w:rPr>
                <w:rFonts w:ascii="Times New Roman" w:eastAsia="Times New Roman" w:hAnsi="Times New Roman" w:cs="Arial"/>
                <w:sz w:val="20"/>
                <w:szCs w:val="20"/>
                <w:lang w:val="bs-Latn-BA" w:eastAsia="bs-Latn-BA"/>
              </w:rPr>
              <w:t xml:space="preserve">4. </w:t>
            </w:r>
            <w:r w:rsidRPr="00523AF8">
              <w:rPr>
                <w:rFonts w:ascii="Times New Roman" w:eastAsia="Times New Roman" w:hAnsi="Times New Roman" w:cs="Arial"/>
                <w:sz w:val="20"/>
                <w:szCs w:val="20"/>
                <w:lang w:val="bs-Latn-BA" w:eastAsia="bs-Latn-BA"/>
              </w:rPr>
              <w:t xml:space="preserve">Abrams, M. H., A Glossary of Literary Terms, Heinle &amp; Heinle, USA, 1999. </w:t>
            </w:r>
          </w:p>
          <w:p w14:paraId="665B2A92" w14:textId="5F341466" w:rsidR="00523AF8" w:rsidRPr="00523AF8" w:rsidRDefault="00523AF8" w:rsidP="00523AF8">
            <w:pPr>
              <w:rPr>
                <w:rFonts w:ascii="Times New Roman" w:eastAsia="Times New Roman" w:hAnsi="Times New Roman" w:cs="Arial"/>
                <w:sz w:val="20"/>
                <w:szCs w:val="20"/>
                <w:lang w:val="bs-Latn-BA" w:eastAsia="bs-Latn-BA"/>
              </w:rPr>
            </w:pPr>
            <w:r>
              <w:rPr>
                <w:rFonts w:ascii="Times New Roman" w:eastAsia="Times New Roman" w:hAnsi="Times New Roman" w:cs="Arial"/>
                <w:sz w:val="20"/>
                <w:szCs w:val="20"/>
                <w:lang w:val="bs-Latn-BA" w:eastAsia="bs-Latn-BA"/>
              </w:rPr>
              <w:t xml:space="preserve">5. </w:t>
            </w:r>
            <w:r w:rsidRPr="00523AF8">
              <w:rPr>
                <w:rFonts w:ascii="Times New Roman" w:eastAsia="Times New Roman" w:hAnsi="Times New Roman" w:cs="Arial"/>
                <w:sz w:val="20"/>
                <w:szCs w:val="20"/>
                <w:lang w:val="bs-Latn-BA" w:eastAsia="bs-Latn-BA"/>
              </w:rPr>
              <w:t>Abbot, H. Porter, Uvod u teoriju proze, Prev. Milena Vladić, Službeni glasnik, Beograd, 2009.</w:t>
            </w:r>
          </w:p>
          <w:p w14:paraId="56B4AB74" w14:textId="52D5BE8D" w:rsidR="00523AF8" w:rsidRPr="00523AF8" w:rsidRDefault="00523AF8" w:rsidP="00523AF8">
            <w:pPr>
              <w:spacing w:after="0" w:line="240" w:lineRule="auto"/>
              <w:ind w:left="720"/>
              <w:jc w:val="both"/>
              <w:rPr>
                <w:rFonts w:ascii="Times New Roman" w:eastAsia="Times New Roman" w:hAnsi="Times New Roman" w:cs="Times New Roman"/>
                <w:sz w:val="20"/>
                <w:szCs w:val="20"/>
                <w:lang w:val="en-GB" w:eastAsia="hr-HR"/>
              </w:rPr>
            </w:pPr>
          </w:p>
        </w:tc>
      </w:tr>
    </w:tbl>
    <w:p w14:paraId="00CEF568" w14:textId="77777777" w:rsidR="00523AF8" w:rsidRPr="00523AF8" w:rsidRDefault="00523AF8" w:rsidP="00523AF8">
      <w:pPr>
        <w:spacing w:after="0" w:line="240" w:lineRule="auto"/>
        <w:rPr>
          <w:rFonts w:ascii="Times New Roman" w:eastAsia="Times New Roman" w:hAnsi="Times New Roman" w:cs="Times New Roman"/>
          <w:sz w:val="20"/>
          <w:szCs w:val="20"/>
          <w:lang w:val="en-GB" w:eastAsia="hr-HR"/>
        </w:rPr>
      </w:pPr>
    </w:p>
    <w:p w14:paraId="7FD2C29C" w14:textId="77777777" w:rsidR="0074630C" w:rsidRPr="00523AF8" w:rsidRDefault="0074630C">
      <w:pPr>
        <w:rPr>
          <w:sz w:val="20"/>
          <w:szCs w:val="20"/>
        </w:rPr>
      </w:pPr>
    </w:p>
    <w:sectPr w:rsidR="0074630C" w:rsidRPr="00523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hybridMultilevel"/>
    <w:tmpl w:val="4BD8591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3"/>
    <w:multiLevelType w:val="hybridMultilevel"/>
    <w:tmpl w:val="78DF6A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4"/>
    <w:multiLevelType w:val="hybridMultilevel"/>
    <w:tmpl w:val="39B7AAA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6"/>
    <w:multiLevelType w:val="hybridMultilevel"/>
    <w:tmpl w:val="6C80EC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3E6E545D"/>
    <w:multiLevelType w:val="hybridMultilevel"/>
    <w:tmpl w:val="180AB772"/>
    <w:lvl w:ilvl="0" w:tplc="0192A32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78F522B8"/>
    <w:multiLevelType w:val="hybridMultilevel"/>
    <w:tmpl w:val="6BFE5EFA"/>
    <w:lvl w:ilvl="0" w:tplc="AD9CEA0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521763"/>
    <w:multiLevelType w:val="hybridMultilevel"/>
    <w:tmpl w:val="6C80EC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45"/>
    <w:rsid w:val="00523AF8"/>
    <w:rsid w:val="0074630C"/>
    <w:rsid w:val="00801045"/>
    <w:rsid w:val="00964C5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9DBD"/>
  <w15:chartTrackingRefBased/>
  <w15:docId w15:val="{1F8376CE-9F9C-40DE-98CF-46E09DA5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dziho@unmo.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Džiho</dc:creator>
  <cp:keywords/>
  <dc:description/>
  <cp:lastModifiedBy>Aida Džiho</cp:lastModifiedBy>
  <cp:revision>2</cp:revision>
  <dcterms:created xsi:type="dcterms:W3CDTF">2019-02-12T10:53:00Z</dcterms:created>
  <dcterms:modified xsi:type="dcterms:W3CDTF">2019-02-12T11:06:00Z</dcterms:modified>
</cp:coreProperties>
</file>