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C7089" w14:textId="77777777" w:rsidR="002B5191" w:rsidRPr="009551B7" w:rsidRDefault="002B5191" w:rsidP="00007A0C">
      <w:pPr>
        <w:rPr>
          <w:spacing w:val="-3"/>
          <w:lang w:val="en-US"/>
        </w:rPr>
      </w:pPr>
    </w:p>
    <w:p w14:paraId="125610A3" w14:textId="77777777" w:rsidR="00EE2DA1" w:rsidRPr="009551B7" w:rsidRDefault="00EE2DA1" w:rsidP="00007A0C">
      <w:pPr>
        <w:rPr>
          <w:spacing w:val="-3"/>
          <w:lang w:val="en-US"/>
        </w:rPr>
      </w:pPr>
    </w:p>
    <w:p w14:paraId="0AC90107" w14:textId="77777777" w:rsidR="00EE2DA1" w:rsidRPr="009551B7" w:rsidRDefault="00EE2DA1" w:rsidP="00007A0C">
      <w:pPr>
        <w:rPr>
          <w:spacing w:val="-3"/>
          <w:lang w:val="en-US"/>
        </w:rPr>
      </w:pPr>
    </w:p>
    <w:tbl>
      <w:tblPr>
        <w:tblW w:w="1028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313"/>
        <w:gridCol w:w="2611"/>
        <w:gridCol w:w="1150"/>
        <w:gridCol w:w="1168"/>
        <w:gridCol w:w="2045"/>
      </w:tblGrid>
      <w:tr w:rsidR="0027558B" w:rsidRPr="009551B7" w14:paraId="72CF6CA4" w14:textId="77777777">
        <w:trPr>
          <w:trHeight w:val="524"/>
        </w:trPr>
        <w:tc>
          <w:tcPr>
            <w:tcW w:w="10287" w:type="dxa"/>
            <w:gridSpan w:val="5"/>
            <w:tcBorders>
              <w:top w:val="double" w:sz="4" w:space="0" w:color="auto"/>
              <w:bottom w:val="double" w:sz="4" w:space="0" w:color="auto"/>
            </w:tcBorders>
            <w:shd w:val="clear" w:color="auto" w:fill="CCCCCC"/>
            <w:vAlign w:val="center"/>
          </w:tcPr>
          <w:p w14:paraId="5C392BC7" w14:textId="77777777" w:rsidR="006A788B" w:rsidRPr="00276511" w:rsidRDefault="006A788B" w:rsidP="006A788B">
            <w:pPr>
              <w:pStyle w:val="Heading1"/>
              <w:jc w:val="center"/>
              <w:rPr>
                <w:rFonts w:ascii="Times New Roman" w:hAnsi="Times New Roman"/>
                <w:b/>
                <w:bCs/>
                <w:spacing w:val="-3"/>
                <w:sz w:val="24"/>
                <w:szCs w:val="24"/>
                <w:lang w:val="hr-HR"/>
              </w:rPr>
            </w:pPr>
            <w:r>
              <w:rPr>
                <w:rFonts w:ascii="Times New Roman" w:hAnsi="Times New Roman"/>
                <w:b/>
                <w:bCs/>
                <w:spacing w:val="-3"/>
                <w:sz w:val="24"/>
                <w:szCs w:val="24"/>
              </w:rPr>
              <w:t xml:space="preserve">“DZEMAL </w:t>
            </w:r>
            <w:proofErr w:type="gramStart"/>
            <w:r w:rsidRPr="00276511">
              <w:rPr>
                <w:rFonts w:ascii="Times New Roman" w:hAnsi="Times New Roman"/>
                <w:b/>
                <w:bCs/>
                <w:spacing w:val="-3"/>
                <w:sz w:val="24"/>
                <w:szCs w:val="24"/>
              </w:rPr>
              <w:t>BIJEDI</w:t>
            </w:r>
            <w:r>
              <w:rPr>
                <w:rFonts w:ascii="Times New Roman" w:hAnsi="Times New Roman"/>
                <w:b/>
                <w:bCs/>
                <w:spacing w:val="-3"/>
                <w:sz w:val="24"/>
                <w:szCs w:val="24"/>
              </w:rPr>
              <w:t>C</w:t>
            </w:r>
            <w:r>
              <w:rPr>
                <w:rFonts w:ascii="Times New Roman" w:hAnsi="Times New Roman"/>
                <w:b/>
                <w:bCs/>
                <w:spacing w:val="-3"/>
                <w:sz w:val="24"/>
                <w:szCs w:val="24"/>
                <w:lang w:val="hr-HR"/>
              </w:rPr>
              <w:t>“</w:t>
            </w:r>
            <w:r w:rsidRPr="00276511">
              <w:rPr>
                <w:rFonts w:ascii="Times New Roman" w:hAnsi="Times New Roman"/>
                <w:b/>
                <w:bCs/>
                <w:spacing w:val="-3"/>
                <w:sz w:val="24"/>
                <w:szCs w:val="24"/>
                <w:lang w:val="hr-HR"/>
              </w:rPr>
              <w:t xml:space="preserve"> </w:t>
            </w:r>
            <w:r>
              <w:rPr>
                <w:rFonts w:ascii="Times New Roman" w:hAnsi="Times New Roman"/>
                <w:b/>
                <w:bCs/>
                <w:spacing w:val="-3"/>
                <w:sz w:val="24"/>
                <w:szCs w:val="24"/>
                <w:lang w:val="hr-HR"/>
              </w:rPr>
              <w:t>UNIVERSITY</w:t>
            </w:r>
            <w:proofErr w:type="gramEnd"/>
            <w:r>
              <w:rPr>
                <w:rFonts w:ascii="Times New Roman" w:hAnsi="Times New Roman"/>
                <w:b/>
                <w:bCs/>
                <w:spacing w:val="-3"/>
                <w:sz w:val="24"/>
                <w:szCs w:val="24"/>
                <w:lang w:val="hr-HR"/>
              </w:rPr>
              <w:t xml:space="preserve"> OF</w:t>
            </w:r>
            <w:r w:rsidRPr="00276511">
              <w:rPr>
                <w:rFonts w:ascii="Times New Roman" w:hAnsi="Times New Roman"/>
                <w:b/>
                <w:bCs/>
                <w:spacing w:val="-3"/>
                <w:sz w:val="24"/>
                <w:szCs w:val="24"/>
                <w:lang w:val="hr-HR"/>
              </w:rPr>
              <w:t xml:space="preserve"> </w:t>
            </w:r>
            <w:r>
              <w:rPr>
                <w:rFonts w:ascii="Times New Roman" w:hAnsi="Times New Roman"/>
                <w:b/>
                <w:bCs/>
                <w:spacing w:val="-3"/>
                <w:sz w:val="24"/>
                <w:szCs w:val="24"/>
              </w:rPr>
              <w:t>MOSTAR</w:t>
            </w:r>
          </w:p>
          <w:p w14:paraId="18516104" w14:textId="77777777" w:rsidR="006A788B" w:rsidRDefault="006A788B" w:rsidP="006A788B">
            <w:pPr>
              <w:jc w:val="center"/>
              <w:rPr>
                <w:b/>
                <w:bCs/>
                <w:spacing w:val="-3"/>
              </w:rPr>
            </w:pPr>
            <w:r>
              <w:rPr>
                <w:b/>
                <w:bCs/>
                <w:spacing w:val="-3"/>
              </w:rPr>
              <w:t>FACULTY OF HUMANITIES</w:t>
            </w:r>
          </w:p>
          <w:p w14:paraId="05038344" w14:textId="77777777" w:rsidR="0027558B" w:rsidRPr="009551B7" w:rsidRDefault="006A788B" w:rsidP="006A788B">
            <w:pPr>
              <w:jc w:val="center"/>
              <w:rPr>
                <w:b/>
                <w:spacing w:val="-3"/>
                <w:lang w:val="en-US"/>
              </w:rPr>
            </w:pPr>
            <w:r>
              <w:rPr>
                <w:b/>
                <w:bCs/>
                <w:spacing w:val="-3"/>
              </w:rPr>
              <w:t>ENGLISH LANGUAGE AND LITERATURE DEPARTMENT</w:t>
            </w:r>
          </w:p>
        </w:tc>
      </w:tr>
      <w:tr w:rsidR="0027558B" w:rsidRPr="009551B7" w14:paraId="1D242BAB" w14:textId="77777777">
        <w:trPr>
          <w:trHeight w:val="524"/>
        </w:trPr>
        <w:tc>
          <w:tcPr>
            <w:tcW w:w="3313" w:type="dxa"/>
            <w:tcBorders>
              <w:top w:val="double" w:sz="4" w:space="0" w:color="auto"/>
              <w:bottom w:val="single" w:sz="4" w:space="0" w:color="auto"/>
              <w:right w:val="double" w:sz="4" w:space="0" w:color="auto"/>
            </w:tcBorders>
            <w:shd w:val="clear" w:color="auto" w:fill="CCCCCC"/>
            <w:vAlign w:val="center"/>
          </w:tcPr>
          <w:p w14:paraId="1A87BE79" w14:textId="77777777" w:rsidR="0027558B" w:rsidRPr="009551B7" w:rsidRDefault="009551B7" w:rsidP="00565633">
            <w:pPr>
              <w:jc w:val="center"/>
              <w:rPr>
                <w:b/>
                <w:lang w:val="en-US"/>
              </w:rPr>
            </w:pPr>
            <w:r w:rsidRPr="009551B7">
              <w:rPr>
                <w:b/>
                <w:lang w:val="en-US"/>
              </w:rPr>
              <w:t>Course</w:t>
            </w:r>
            <w:r w:rsidR="0027558B" w:rsidRPr="009551B7">
              <w:rPr>
                <w:b/>
                <w:lang w:val="en-US"/>
              </w:rPr>
              <w:t>:</w:t>
            </w:r>
          </w:p>
        </w:tc>
        <w:tc>
          <w:tcPr>
            <w:tcW w:w="3761" w:type="dxa"/>
            <w:gridSpan w:val="2"/>
            <w:tcBorders>
              <w:top w:val="double" w:sz="4" w:space="0" w:color="auto"/>
              <w:left w:val="double" w:sz="4" w:space="0" w:color="auto"/>
            </w:tcBorders>
            <w:vAlign w:val="center"/>
          </w:tcPr>
          <w:p w14:paraId="64A2FB33" w14:textId="7032AD2A" w:rsidR="0027558B" w:rsidRPr="009551B7" w:rsidRDefault="0040544F" w:rsidP="00F60714">
            <w:pPr>
              <w:pStyle w:val="Heading1"/>
              <w:jc w:val="center"/>
              <w:rPr>
                <w:rFonts w:ascii="Times New Roman" w:hAnsi="Times New Roman"/>
                <w:b/>
                <w:sz w:val="24"/>
                <w:szCs w:val="24"/>
              </w:rPr>
            </w:pPr>
            <w:r>
              <w:rPr>
                <w:rFonts w:ascii="Times New Roman" w:hAnsi="Times New Roman"/>
                <w:b/>
                <w:sz w:val="24"/>
                <w:szCs w:val="24"/>
              </w:rPr>
              <w:t xml:space="preserve">American </w:t>
            </w:r>
            <w:r w:rsidR="001C63CB">
              <w:rPr>
                <w:rFonts w:ascii="Times New Roman" w:hAnsi="Times New Roman"/>
                <w:b/>
                <w:sz w:val="24"/>
                <w:szCs w:val="24"/>
              </w:rPr>
              <w:t>T</w:t>
            </w:r>
            <w:r>
              <w:rPr>
                <w:rFonts w:ascii="Times New Roman" w:hAnsi="Times New Roman"/>
                <w:b/>
                <w:sz w:val="24"/>
                <w:szCs w:val="24"/>
              </w:rPr>
              <w:t>ranscendentalism</w:t>
            </w:r>
          </w:p>
        </w:tc>
        <w:tc>
          <w:tcPr>
            <w:tcW w:w="3213" w:type="dxa"/>
            <w:gridSpan w:val="2"/>
            <w:tcBorders>
              <w:top w:val="double" w:sz="4" w:space="0" w:color="auto"/>
            </w:tcBorders>
            <w:vAlign w:val="center"/>
          </w:tcPr>
          <w:p w14:paraId="5B8BCC29" w14:textId="77777777" w:rsidR="0027558B" w:rsidRPr="009551B7" w:rsidRDefault="009551B7" w:rsidP="00565633">
            <w:pPr>
              <w:pStyle w:val="Heading1"/>
              <w:jc w:val="center"/>
              <w:rPr>
                <w:rFonts w:ascii="Times New Roman" w:hAnsi="Times New Roman"/>
                <w:b/>
                <w:sz w:val="24"/>
                <w:szCs w:val="24"/>
              </w:rPr>
            </w:pPr>
            <w:r>
              <w:rPr>
                <w:rFonts w:ascii="Times New Roman" w:hAnsi="Times New Roman"/>
                <w:b/>
                <w:sz w:val="24"/>
                <w:szCs w:val="24"/>
              </w:rPr>
              <w:t>Course code</w:t>
            </w:r>
            <w:r w:rsidR="0027558B" w:rsidRPr="009551B7">
              <w:rPr>
                <w:rFonts w:ascii="Times New Roman" w:hAnsi="Times New Roman"/>
                <w:b/>
                <w:sz w:val="24"/>
                <w:szCs w:val="24"/>
              </w:rPr>
              <w:t>:</w:t>
            </w:r>
            <w:r w:rsidR="00276511" w:rsidRPr="009551B7">
              <w:rPr>
                <w:rFonts w:ascii="Times New Roman" w:hAnsi="Times New Roman"/>
                <w:b/>
                <w:sz w:val="24"/>
                <w:szCs w:val="24"/>
              </w:rPr>
              <w:t xml:space="preserve">  </w:t>
            </w:r>
            <w:r w:rsidR="00565633" w:rsidRPr="009551B7">
              <w:rPr>
                <w:rFonts w:ascii="Times New Roman" w:hAnsi="Times New Roman"/>
                <w:b/>
                <w:sz w:val="24"/>
                <w:szCs w:val="24"/>
              </w:rPr>
              <w:t>0000</w:t>
            </w:r>
          </w:p>
        </w:tc>
      </w:tr>
      <w:tr w:rsidR="00565633" w:rsidRPr="009551B7" w14:paraId="210DE794" w14:textId="77777777">
        <w:tc>
          <w:tcPr>
            <w:tcW w:w="3313" w:type="dxa"/>
            <w:tcBorders>
              <w:top w:val="single" w:sz="4" w:space="0" w:color="auto"/>
              <w:bottom w:val="single" w:sz="4" w:space="0" w:color="auto"/>
              <w:right w:val="double" w:sz="4" w:space="0" w:color="auto"/>
            </w:tcBorders>
            <w:shd w:val="clear" w:color="auto" w:fill="CCCCCC"/>
            <w:vAlign w:val="center"/>
          </w:tcPr>
          <w:p w14:paraId="0FAC12BF" w14:textId="77777777" w:rsidR="00565633" w:rsidRPr="009551B7" w:rsidRDefault="009551B7" w:rsidP="004A69AB">
            <w:pPr>
              <w:jc w:val="center"/>
              <w:rPr>
                <w:b/>
                <w:lang w:val="en-US"/>
              </w:rPr>
            </w:pPr>
            <w:r w:rsidRPr="009551B7">
              <w:rPr>
                <w:b/>
                <w:lang w:val="en-US"/>
              </w:rPr>
              <w:t>Level:</w:t>
            </w:r>
          </w:p>
        </w:tc>
        <w:tc>
          <w:tcPr>
            <w:tcW w:w="3761" w:type="dxa"/>
            <w:gridSpan w:val="2"/>
            <w:tcBorders>
              <w:left w:val="double" w:sz="4" w:space="0" w:color="auto"/>
            </w:tcBorders>
            <w:vAlign w:val="center"/>
          </w:tcPr>
          <w:p w14:paraId="5757D1C6" w14:textId="77777777" w:rsidR="00565633" w:rsidRPr="009551B7" w:rsidRDefault="009551B7" w:rsidP="009551B7">
            <w:pPr>
              <w:jc w:val="center"/>
              <w:rPr>
                <w:lang w:val="en-US"/>
              </w:rPr>
            </w:pPr>
            <w:r>
              <w:rPr>
                <w:lang w:val="en-US"/>
              </w:rPr>
              <w:t>Undergraduate</w:t>
            </w:r>
          </w:p>
        </w:tc>
        <w:tc>
          <w:tcPr>
            <w:tcW w:w="3213" w:type="dxa"/>
            <w:gridSpan w:val="2"/>
            <w:vAlign w:val="center"/>
          </w:tcPr>
          <w:p w14:paraId="5F176F18" w14:textId="77777777" w:rsidR="00565633" w:rsidRPr="009551B7" w:rsidRDefault="00565633" w:rsidP="00B947D1">
            <w:pPr>
              <w:jc w:val="center"/>
              <w:rPr>
                <w:lang w:val="en-US"/>
              </w:rPr>
            </w:pPr>
          </w:p>
        </w:tc>
      </w:tr>
      <w:tr w:rsidR="00565633" w:rsidRPr="009551B7" w14:paraId="49AD12F8" w14:textId="77777777">
        <w:tc>
          <w:tcPr>
            <w:tcW w:w="3313" w:type="dxa"/>
            <w:tcBorders>
              <w:top w:val="single" w:sz="4" w:space="0" w:color="auto"/>
              <w:bottom w:val="single" w:sz="4" w:space="0" w:color="auto"/>
              <w:right w:val="double" w:sz="4" w:space="0" w:color="auto"/>
            </w:tcBorders>
            <w:shd w:val="clear" w:color="auto" w:fill="CCCCCC"/>
            <w:vAlign w:val="center"/>
          </w:tcPr>
          <w:p w14:paraId="2D79D5E9" w14:textId="77777777" w:rsidR="00565633" w:rsidRPr="009551B7" w:rsidRDefault="009551B7" w:rsidP="00565633">
            <w:pPr>
              <w:jc w:val="center"/>
              <w:rPr>
                <w:b/>
                <w:lang w:val="en-US"/>
              </w:rPr>
            </w:pPr>
            <w:r w:rsidRPr="009551B7">
              <w:rPr>
                <w:b/>
                <w:lang w:val="en-US"/>
              </w:rPr>
              <w:t>Professor</w:t>
            </w:r>
            <w:r w:rsidR="00565633" w:rsidRPr="009551B7">
              <w:rPr>
                <w:b/>
                <w:lang w:val="en-US"/>
              </w:rPr>
              <w:t>:</w:t>
            </w:r>
          </w:p>
        </w:tc>
        <w:tc>
          <w:tcPr>
            <w:tcW w:w="6974" w:type="dxa"/>
            <w:gridSpan w:val="4"/>
            <w:tcBorders>
              <w:left w:val="double" w:sz="4" w:space="0" w:color="auto"/>
            </w:tcBorders>
            <w:vAlign w:val="center"/>
          </w:tcPr>
          <w:p w14:paraId="36100783" w14:textId="77777777" w:rsidR="006A788B" w:rsidRPr="009551B7" w:rsidRDefault="008B4126" w:rsidP="006A788B">
            <w:pPr>
              <w:jc w:val="center"/>
              <w:rPr>
                <w:spacing w:val="-3"/>
                <w:lang w:val="en-US"/>
              </w:rPr>
            </w:pPr>
            <w:r w:rsidRPr="009551B7">
              <w:rPr>
                <w:spacing w:val="-3"/>
                <w:lang w:val="en-US"/>
              </w:rPr>
              <w:t>Selma Raljević</w:t>
            </w:r>
            <w:r w:rsidR="006A788B">
              <w:rPr>
                <w:spacing w:val="-3"/>
                <w:lang w:val="en-US"/>
              </w:rPr>
              <w:t xml:space="preserve"> PhD</w:t>
            </w:r>
          </w:p>
          <w:p w14:paraId="1FFD0B74" w14:textId="77777777" w:rsidR="00565633" w:rsidRPr="009551B7" w:rsidRDefault="006A788B" w:rsidP="00F60714">
            <w:pPr>
              <w:jc w:val="center"/>
              <w:rPr>
                <w:lang w:val="en-US"/>
              </w:rPr>
            </w:pPr>
            <w:r>
              <w:rPr>
                <w:lang w:val="en-US"/>
              </w:rPr>
              <w:t>Associate professor</w:t>
            </w:r>
          </w:p>
        </w:tc>
      </w:tr>
      <w:tr w:rsidR="00565633" w:rsidRPr="009551B7" w14:paraId="165C1315" w14:textId="77777777">
        <w:tc>
          <w:tcPr>
            <w:tcW w:w="3313" w:type="dxa"/>
            <w:tcBorders>
              <w:top w:val="single" w:sz="4" w:space="0" w:color="auto"/>
              <w:bottom w:val="single" w:sz="4" w:space="0" w:color="auto"/>
              <w:right w:val="double" w:sz="4" w:space="0" w:color="auto"/>
            </w:tcBorders>
            <w:shd w:val="clear" w:color="auto" w:fill="CCCCCC"/>
            <w:vAlign w:val="center"/>
          </w:tcPr>
          <w:p w14:paraId="0FBD85EB" w14:textId="77777777" w:rsidR="00565633" w:rsidRPr="009551B7" w:rsidRDefault="006A788B" w:rsidP="00565633">
            <w:pPr>
              <w:jc w:val="center"/>
              <w:rPr>
                <w:b/>
                <w:lang w:val="en-US"/>
              </w:rPr>
            </w:pPr>
            <w:r>
              <w:rPr>
                <w:b/>
                <w:lang w:val="en-US"/>
              </w:rPr>
              <w:t>Contact details</w:t>
            </w:r>
            <w:r w:rsidR="00565633" w:rsidRPr="009551B7">
              <w:rPr>
                <w:b/>
                <w:lang w:val="en-US"/>
              </w:rPr>
              <w:t>:</w:t>
            </w:r>
          </w:p>
        </w:tc>
        <w:tc>
          <w:tcPr>
            <w:tcW w:w="6974" w:type="dxa"/>
            <w:gridSpan w:val="4"/>
            <w:tcBorders>
              <w:left w:val="double" w:sz="4" w:space="0" w:color="auto"/>
            </w:tcBorders>
            <w:vAlign w:val="center"/>
          </w:tcPr>
          <w:p w14:paraId="74C74955" w14:textId="1C44C24A" w:rsidR="00F60714" w:rsidRPr="009551B7" w:rsidRDefault="006A788B" w:rsidP="00F60714">
            <w:pPr>
              <w:rPr>
                <w:spacing w:val="-3"/>
                <w:lang w:val="en-US"/>
              </w:rPr>
            </w:pPr>
            <w:r>
              <w:rPr>
                <w:spacing w:val="-3"/>
                <w:lang w:val="en-US"/>
              </w:rPr>
              <w:t>Consultations</w:t>
            </w:r>
            <w:r w:rsidR="00F60714" w:rsidRPr="009551B7">
              <w:rPr>
                <w:spacing w:val="-3"/>
                <w:lang w:val="en-US"/>
              </w:rPr>
              <w:t xml:space="preserve">:                       </w:t>
            </w:r>
          </w:p>
          <w:p w14:paraId="1C552E3A" w14:textId="77777777" w:rsidR="00F60714" w:rsidRPr="009551B7" w:rsidRDefault="006A788B" w:rsidP="00F60714">
            <w:pPr>
              <w:rPr>
                <w:spacing w:val="-3"/>
                <w:lang w:val="en-US"/>
              </w:rPr>
            </w:pPr>
            <w:r>
              <w:rPr>
                <w:spacing w:val="-3"/>
                <w:lang w:val="en-US"/>
              </w:rPr>
              <w:t>Address (office</w:t>
            </w:r>
            <w:r w:rsidR="00F60714" w:rsidRPr="009551B7">
              <w:rPr>
                <w:spacing w:val="-3"/>
                <w:lang w:val="en-US"/>
              </w:rPr>
              <w:t xml:space="preserve">): </w:t>
            </w:r>
          </w:p>
          <w:p w14:paraId="0ADB33BA" w14:textId="77777777" w:rsidR="00565633" w:rsidRPr="009551B7" w:rsidRDefault="00F60714" w:rsidP="008B4126">
            <w:pPr>
              <w:rPr>
                <w:spacing w:val="-3"/>
                <w:lang w:val="en-US"/>
              </w:rPr>
            </w:pPr>
            <w:r w:rsidRPr="009551B7">
              <w:rPr>
                <w:spacing w:val="-3"/>
                <w:lang w:val="en-US"/>
              </w:rPr>
              <w:t xml:space="preserve">E-mail: </w:t>
            </w:r>
            <w:r w:rsidR="00646A7B" w:rsidRPr="009551B7">
              <w:rPr>
                <w:spacing w:val="-3"/>
                <w:lang w:val="en-US"/>
              </w:rPr>
              <w:t>s</w:t>
            </w:r>
            <w:r w:rsidR="00646A7B" w:rsidRPr="009551B7">
              <w:rPr>
                <w:lang w:val="en-US"/>
              </w:rPr>
              <w:t>elma.raljevic@unmo.ba</w:t>
            </w:r>
            <w:hyperlink r:id="rId7" w:history="1"/>
          </w:p>
        </w:tc>
      </w:tr>
      <w:tr w:rsidR="00565633" w:rsidRPr="009551B7" w14:paraId="26C573B0" w14:textId="77777777">
        <w:tc>
          <w:tcPr>
            <w:tcW w:w="3313" w:type="dxa"/>
            <w:tcBorders>
              <w:top w:val="single" w:sz="4" w:space="0" w:color="auto"/>
              <w:bottom w:val="single" w:sz="4" w:space="0" w:color="auto"/>
              <w:right w:val="double" w:sz="4" w:space="0" w:color="auto"/>
            </w:tcBorders>
            <w:shd w:val="clear" w:color="auto" w:fill="CCCCCC"/>
            <w:vAlign w:val="center"/>
          </w:tcPr>
          <w:p w14:paraId="6554BC0E" w14:textId="77777777" w:rsidR="00565633" w:rsidRPr="009551B7" w:rsidRDefault="000728A9" w:rsidP="00565633">
            <w:pPr>
              <w:jc w:val="center"/>
              <w:rPr>
                <w:b/>
                <w:lang w:val="en-US"/>
              </w:rPr>
            </w:pPr>
            <w:r>
              <w:rPr>
                <w:b/>
                <w:lang w:val="en-US"/>
              </w:rPr>
              <w:t>Total number of hours</w:t>
            </w:r>
            <w:r w:rsidR="00276511" w:rsidRPr="009551B7">
              <w:rPr>
                <w:b/>
                <w:lang w:val="en-US"/>
              </w:rPr>
              <w:t>:</w:t>
            </w:r>
          </w:p>
        </w:tc>
        <w:tc>
          <w:tcPr>
            <w:tcW w:w="2611" w:type="dxa"/>
            <w:tcBorders>
              <w:left w:val="double" w:sz="4" w:space="0" w:color="auto"/>
            </w:tcBorders>
            <w:vAlign w:val="center"/>
          </w:tcPr>
          <w:p w14:paraId="7EBF6476" w14:textId="77777777" w:rsidR="00565633" w:rsidRPr="009551B7" w:rsidRDefault="006A788B" w:rsidP="00276511">
            <w:pPr>
              <w:rPr>
                <w:lang w:val="en-US"/>
              </w:rPr>
            </w:pPr>
            <w:r>
              <w:rPr>
                <w:lang w:val="en-US"/>
              </w:rPr>
              <w:t>Lectures per week</w:t>
            </w:r>
            <w:r w:rsidR="00276511" w:rsidRPr="009551B7">
              <w:rPr>
                <w:lang w:val="en-US"/>
              </w:rPr>
              <w:t>:</w:t>
            </w:r>
            <w:r w:rsidR="00F60714" w:rsidRPr="009551B7">
              <w:rPr>
                <w:lang w:val="en-US"/>
              </w:rPr>
              <w:t xml:space="preserve"> 2</w:t>
            </w:r>
            <w:r w:rsidR="00276511" w:rsidRPr="009551B7">
              <w:rPr>
                <w:lang w:val="en-US"/>
              </w:rPr>
              <w:t xml:space="preserve"> </w:t>
            </w:r>
          </w:p>
        </w:tc>
        <w:tc>
          <w:tcPr>
            <w:tcW w:w="2318" w:type="dxa"/>
            <w:gridSpan w:val="2"/>
            <w:vAlign w:val="center"/>
          </w:tcPr>
          <w:p w14:paraId="0F7DFAFB" w14:textId="77777777" w:rsidR="00565633" w:rsidRPr="009551B7" w:rsidRDefault="006A788B" w:rsidP="00565633">
            <w:pPr>
              <w:jc w:val="center"/>
              <w:rPr>
                <w:lang w:val="en-US"/>
              </w:rPr>
            </w:pPr>
            <w:proofErr w:type="spellStart"/>
            <w:r>
              <w:rPr>
                <w:lang w:val="en-US"/>
              </w:rPr>
              <w:t>Practicals</w:t>
            </w:r>
            <w:proofErr w:type="spellEnd"/>
            <w:r>
              <w:rPr>
                <w:lang w:val="en-US"/>
              </w:rPr>
              <w:t>/tutorials per week</w:t>
            </w:r>
            <w:r w:rsidR="00276511" w:rsidRPr="009551B7">
              <w:rPr>
                <w:lang w:val="en-US"/>
              </w:rPr>
              <w:t>:</w:t>
            </w:r>
            <w:r w:rsidR="00F60714" w:rsidRPr="009551B7">
              <w:rPr>
                <w:lang w:val="en-US"/>
              </w:rPr>
              <w:t xml:space="preserve"> 2</w:t>
            </w:r>
          </w:p>
        </w:tc>
        <w:tc>
          <w:tcPr>
            <w:tcW w:w="2045" w:type="dxa"/>
            <w:vAlign w:val="center"/>
          </w:tcPr>
          <w:p w14:paraId="6F122940" w14:textId="77777777" w:rsidR="00565633" w:rsidRPr="009551B7" w:rsidRDefault="000728A9" w:rsidP="00565633">
            <w:pPr>
              <w:jc w:val="center"/>
              <w:rPr>
                <w:lang w:val="en-US"/>
              </w:rPr>
            </w:pPr>
            <w:r>
              <w:rPr>
                <w:lang w:val="en-US"/>
              </w:rPr>
              <w:t>Total number of hours</w:t>
            </w:r>
            <w:r w:rsidR="00565633" w:rsidRPr="009551B7">
              <w:rPr>
                <w:lang w:val="en-US"/>
              </w:rPr>
              <w:t xml:space="preserve">: </w:t>
            </w:r>
            <w:r w:rsidR="00F60714" w:rsidRPr="009551B7">
              <w:rPr>
                <w:lang w:val="en-US"/>
              </w:rPr>
              <w:t>4+seminar</w:t>
            </w:r>
            <w:r>
              <w:rPr>
                <w:lang w:val="en-US"/>
              </w:rPr>
              <w:t>s</w:t>
            </w:r>
          </w:p>
        </w:tc>
      </w:tr>
      <w:tr w:rsidR="00565633" w:rsidRPr="009551B7" w14:paraId="3F8B7613" w14:textId="77777777">
        <w:tc>
          <w:tcPr>
            <w:tcW w:w="3313" w:type="dxa"/>
            <w:tcBorders>
              <w:top w:val="single" w:sz="4" w:space="0" w:color="auto"/>
              <w:bottom w:val="single" w:sz="4" w:space="0" w:color="auto"/>
              <w:right w:val="double" w:sz="4" w:space="0" w:color="auto"/>
            </w:tcBorders>
            <w:shd w:val="clear" w:color="auto" w:fill="CCCCCC"/>
            <w:vAlign w:val="center"/>
          </w:tcPr>
          <w:p w14:paraId="7FF3EF17" w14:textId="77777777" w:rsidR="00565633" w:rsidRPr="009551B7" w:rsidRDefault="000728A9" w:rsidP="00565633">
            <w:pPr>
              <w:jc w:val="center"/>
              <w:rPr>
                <w:b/>
                <w:lang w:val="en-US"/>
              </w:rPr>
            </w:pPr>
            <w:r>
              <w:rPr>
                <w:b/>
                <w:lang w:val="en-US"/>
              </w:rPr>
              <w:t>ECTS:</w:t>
            </w:r>
          </w:p>
        </w:tc>
        <w:tc>
          <w:tcPr>
            <w:tcW w:w="6974" w:type="dxa"/>
            <w:gridSpan w:val="4"/>
            <w:tcBorders>
              <w:left w:val="double" w:sz="4" w:space="0" w:color="auto"/>
            </w:tcBorders>
            <w:vAlign w:val="center"/>
          </w:tcPr>
          <w:p w14:paraId="4C28427C" w14:textId="77777777" w:rsidR="00565633" w:rsidRPr="009551B7" w:rsidRDefault="0040544F" w:rsidP="00565633">
            <w:pPr>
              <w:jc w:val="center"/>
              <w:rPr>
                <w:lang w:val="en-US"/>
              </w:rPr>
            </w:pPr>
            <w:r>
              <w:rPr>
                <w:lang w:val="en-US"/>
              </w:rPr>
              <w:t>5</w:t>
            </w:r>
            <w:r w:rsidR="00F60714" w:rsidRPr="009551B7">
              <w:rPr>
                <w:lang w:val="en-US"/>
              </w:rPr>
              <w:t xml:space="preserve"> </w:t>
            </w:r>
            <w:r w:rsidR="00565633" w:rsidRPr="009551B7">
              <w:rPr>
                <w:lang w:val="en-US"/>
              </w:rPr>
              <w:t>ECTS</w:t>
            </w:r>
          </w:p>
        </w:tc>
      </w:tr>
      <w:tr w:rsidR="00E44559" w:rsidRPr="009551B7" w14:paraId="5967C3B8" w14:textId="77777777">
        <w:tc>
          <w:tcPr>
            <w:tcW w:w="3313" w:type="dxa"/>
            <w:tcBorders>
              <w:top w:val="single" w:sz="4" w:space="0" w:color="auto"/>
              <w:bottom w:val="single" w:sz="4" w:space="0" w:color="auto"/>
              <w:right w:val="double" w:sz="4" w:space="0" w:color="auto"/>
            </w:tcBorders>
            <w:shd w:val="clear" w:color="auto" w:fill="CCCCCC"/>
            <w:vAlign w:val="center"/>
          </w:tcPr>
          <w:p w14:paraId="643D8760" w14:textId="77777777" w:rsidR="00E44559" w:rsidRPr="009551B7" w:rsidRDefault="00E44559" w:rsidP="000728A9">
            <w:pPr>
              <w:rPr>
                <w:b/>
                <w:lang w:val="en-US"/>
              </w:rPr>
            </w:pPr>
          </w:p>
        </w:tc>
        <w:tc>
          <w:tcPr>
            <w:tcW w:w="6974" w:type="dxa"/>
            <w:gridSpan w:val="4"/>
            <w:tcBorders>
              <w:left w:val="double" w:sz="4" w:space="0" w:color="auto"/>
            </w:tcBorders>
            <w:vAlign w:val="center"/>
          </w:tcPr>
          <w:p w14:paraId="277F4ADD" w14:textId="77777777" w:rsidR="00E44559" w:rsidRPr="009551B7" w:rsidRDefault="00E44559" w:rsidP="000728A9">
            <w:pPr>
              <w:rPr>
                <w:lang w:val="en-US"/>
              </w:rPr>
            </w:pPr>
          </w:p>
        </w:tc>
      </w:tr>
      <w:tr w:rsidR="00E44559" w:rsidRPr="009551B7" w14:paraId="25DBD1C0" w14:textId="77777777">
        <w:tc>
          <w:tcPr>
            <w:tcW w:w="3313" w:type="dxa"/>
            <w:tcBorders>
              <w:top w:val="single" w:sz="4" w:space="0" w:color="auto"/>
              <w:bottom w:val="single" w:sz="4" w:space="0" w:color="auto"/>
              <w:right w:val="double" w:sz="4" w:space="0" w:color="auto"/>
            </w:tcBorders>
            <w:shd w:val="clear" w:color="auto" w:fill="CCCCCC"/>
            <w:vAlign w:val="center"/>
          </w:tcPr>
          <w:p w14:paraId="7CCC55F6" w14:textId="77777777" w:rsidR="00E44559" w:rsidRPr="009551B7" w:rsidRDefault="000728A9" w:rsidP="00565633">
            <w:pPr>
              <w:jc w:val="center"/>
              <w:rPr>
                <w:b/>
                <w:lang w:val="en-US"/>
              </w:rPr>
            </w:pPr>
            <w:r>
              <w:rPr>
                <w:b/>
                <w:lang w:val="en-US"/>
              </w:rPr>
              <w:t>Course status</w:t>
            </w:r>
            <w:r w:rsidR="00E44559" w:rsidRPr="009551B7">
              <w:rPr>
                <w:b/>
                <w:lang w:val="en-US"/>
              </w:rPr>
              <w:t>:</w:t>
            </w:r>
          </w:p>
        </w:tc>
        <w:tc>
          <w:tcPr>
            <w:tcW w:w="6974" w:type="dxa"/>
            <w:gridSpan w:val="4"/>
            <w:tcBorders>
              <w:left w:val="double" w:sz="4" w:space="0" w:color="auto"/>
            </w:tcBorders>
            <w:vAlign w:val="center"/>
          </w:tcPr>
          <w:p w14:paraId="460AC2B1" w14:textId="77777777" w:rsidR="00E44559" w:rsidRPr="009551B7" w:rsidRDefault="000728A9" w:rsidP="00F60714">
            <w:pPr>
              <w:jc w:val="center"/>
              <w:rPr>
                <w:lang w:val="en-US"/>
              </w:rPr>
            </w:pPr>
            <w:r>
              <w:rPr>
                <w:lang w:val="en-US"/>
              </w:rPr>
              <w:t>Core</w:t>
            </w:r>
          </w:p>
        </w:tc>
      </w:tr>
      <w:tr w:rsidR="00E44559" w:rsidRPr="009551B7" w14:paraId="602D87AB" w14:textId="77777777">
        <w:tc>
          <w:tcPr>
            <w:tcW w:w="3313" w:type="dxa"/>
            <w:tcBorders>
              <w:top w:val="single" w:sz="4" w:space="0" w:color="auto"/>
              <w:bottom w:val="single" w:sz="4" w:space="0" w:color="auto"/>
              <w:right w:val="double" w:sz="4" w:space="0" w:color="auto"/>
            </w:tcBorders>
            <w:shd w:val="clear" w:color="auto" w:fill="CCCCCC"/>
            <w:vAlign w:val="center"/>
          </w:tcPr>
          <w:p w14:paraId="7D0A773B" w14:textId="77777777" w:rsidR="00E44559" w:rsidRPr="009551B7" w:rsidRDefault="000728A9" w:rsidP="00565633">
            <w:pPr>
              <w:jc w:val="center"/>
              <w:rPr>
                <w:b/>
                <w:lang w:val="en-US"/>
              </w:rPr>
            </w:pPr>
            <w:r>
              <w:rPr>
                <w:b/>
                <w:lang w:val="en-US"/>
              </w:rPr>
              <w:t>Prerequisites</w:t>
            </w:r>
            <w:r w:rsidR="00E44559" w:rsidRPr="009551B7">
              <w:rPr>
                <w:b/>
                <w:lang w:val="en-US"/>
              </w:rPr>
              <w:t>:</w:t>
            </w:r>
          </w:p>
        </w:tc>
        <w:tc>
          <w:tcPr>
            <w:tcW w:w="6974" w:type="dxa"/>
            <w:gridSpan w:val="4"/>
            <w:tcBorders>
              <w:left w:val="double" w:sz="4" w:space="0" w:color="auto"/>
            </w:tcBorders>
            <w:vAlign w:val="center"/>
          </w:tcPr>
          <w:p w14:paraId="158D1363" w14:textId="1DBD0E5A" w:rsidR="00E44559" w:rsidRPr="009551B7" w:rsidRDefault="000728A9" w:rsidP="00565633">
            <w:pPr>
              <w:jc w:val="center"/>
              <w:rPr>
                <w:lang w:val="en-US"/>
              </w:rPr>
            </w:pPr>
            <w:r>
              <w:rPr>
                <w:lang w:val="en-US"/>
              </w:rPr>
              <w:t xml:space="preserve">English </w:t>
            </w:r>
            <w:r w:rsidR="001C63CB">
              <w:rPr>
                <w:lang w:val="en-US"/>
              </w:rPr>
              <w:t>N</w:t>
            </w:r>
            <w:r w:rsidR="0040544F">
              <w:rPr>
                <w:lang w:val="en-US"/>
              </w:rPr>
              <w:t>ovel of the 18</w:t>
            </w:r>
            <w:r w:rsidR="0040544F" w:rsidRPr="0040544F">
              <w:rPr>
                <w:vertAlign w:val="superscript"/>
                <w:lang w:val="en-US"/>
              </w:rPr>
              <w:t>th</w:t>
            </w:r>
            <w:r w:rsidR="0040544F">
              <w:rPr>
                <w:lang w:val="en-US"/>
              </w:rPr>
              <w:t xml:space="preserve"> and the 19</w:t>
            </w:r>
            <w:r w:rsidR="0040544F" w:rsidRPr="0040544F">
              <w:rPr>
                <w:vertAlign w:val="superscript"/>
                <w:lang w:val="en-US"/>
              </w:rPr>
              <w:t>th</w:t>
            </w:r>
            <w:r w:rsidR="0040544F">
              <w:rPr>
                <w:lang w:val="en-US"/>
              </w:rPr>
              <w:t xml:space="preserve"> </w:t>
            </w:r>
            <w:r w:rsidR="001C63CB">
              <w:rPr>
                <w:lang w:val="en-US"/>
              </w:rPr>
              <w:t>Centuries</w:t>
            </w:r>
          </w:p>
        </w:tc>
      </w:tr>
      <w:tr w:rsidR="00E44559" w:rsidRPr="009551B7" w14:paraId="2E74D4AB" w14:textId="77777777">
        <w:tc>
          <w:tcPr>
            <w:tcW w:w="3313" w:type="dxa"/>
            <w:tcBorders>
              <w:top w:val="single" w:sz="4" w:space="0" w:color="auto"/>
              <w:bottom w:val="single" w:sz="4" w:space="0" w:color="auto"/>
              <w:right w:val="double" w:sz="4" w:space="0" w:color="auto"/>
            </w:tcBorders>
            <w:shd w:val="clear" w:color="auto" w:fill="CCCCCC"/>
            <w:vAlign w:val="center"/>
          </w:tcPr>
          <w:p w14:paraId="4DBA88A2" w14:textId="77777777" w:rsidR="00E44559" w:rsidRPr="009551B7" w:rsidRDefault="000728A9" w:rsidP="00565633">
            <w:pPr>
              <w:jc w:val="center"/>
              <w:rPr>
                <w:b/>
                <w:lang w:val="en-US"/>
              </w:rPr>
            </w:pPr>
            <w:r>
              <w:rPr>
                <w:b/>
                <w:lang w:val="en-US"/>
              </w:rPr>
              <w:t>Access limitations</w:t>
            </w:r>
            <w:r w:rsidR="00E44559" w:rsidRPr="009551B7">
              <w:rPr>
                <w:b/>
                <w:lang w:val="en-US"/>
              </w:rPr>
              <w:t>:</w:t>
            </w:r>
          </w:p>
        </w:tc>
        <w:tc>
          <w:tcPr>
            <w:tcW w:w="6974" w:type="dxa"/>
            <w:gridSpan w:val="4"/>
            <w:tcBorders>
              <w:left w:val="double" w:sz="4" w:space="0" w:color="auto"/>
            </w:tcBorders>
            <w:vAlign w:val="center"/>
          </w:tcPr>
          <w:p w14:paraId="08187CB5" w14:textId="77777777" w:rsidR="00E44559" w:rsidRPr="009551B7" w:rsidRDefault="00E44559" w:rsidP="000728A9">
            <w:pPr>
              <w:rPr>
                <w:lang w:val="en-US"/>
              </w:rPr>
            </w:pPr>
          </w:p>
        </w:tc>
      </w:tr>
      <w:tr w:rsidR="00565633" w:rsidRPr="009551B7" w14:paraId="7D748329" w14:textId="77777777">
        <w:tc>
          <w:tcPr>
            <w:tcW w:w="3313" w:type="dxa"/>
            <w:tcBorders>
              <w:top w:val="single" w:sz="4" w:space="0" w:color="auto"/>
              <w:bottom w:val="single" w:sz="4" w:space="0" w:color="auto"/>
              <w:right w:val="double" w:sz="4" w:space="0" w:color="auto"/>
            </w:tcBorders>
            <w:shd w:val="clear" w:color="auto" w:fill="CCCCCC"/>
            <w:vAlign w:val="center"/>
          </w:tcPr>
          <w:p w14:paraId="530F5E57" w14:textId="77777777" w:rsidR="00565633" w:rsidRPr="009551B7" w:rsidRDefault="003B09E7" w:rsidP="00736987">
            <w:pPr>
              <w:jc w:val="center"/>
              <w:rPr>
                <w:b/>
                <w:lang w:val="en-US"/>
              </w:rPr>
            </w:pPr>
            <w:r>
              <w:rPr>
                <w:b/>
                <w:lang w:val="en-US"/>
              </w:rPr>
              <w:t>Credits value</w:t>
            </w:r>
            <w:r w:rsidR="00736987">
              <w:rPr>
                <w:b/>
                <w:lang w:val="en-US"/>
              </w:rPr>
              <w:t>:</w:t>
            </w:r>
          </w:p>
        </w:tc>
        <w:tc>
          <w:tcPr>
            <w:tcW w:w="6974" w:type="dxa"/>
            <w:gridSpan w:val="4"/>
            <w:tcBorders>
              <w:left w:val="double" w:sz="4" w:space="0" w:color="auto"/>
            </w:tcBorders>
            <w:vAlign w:val="center"/>
          </w:tcPr>
          <w:p w14:paraId="0FA30E9E" w14:textId="77777777" w:rsidR="00565633" w:rsidRPr="009551B7" w:rsidRDefault="003B09E7" w:rsidP="00736987">
            <w:pPr>
              <w:jc w:val="both"/>
              <w:rPr>
                <w:lang w:val="en-US"/>
              </w:rPr>
            </w:pPr>
            <w:r>
              <w:rPr>
                <w:lang w:val="en-US"/>
              </w:rPr>
              <w:t>C</w:t>
            </w:r>
            <w:r w:rsidR="00736987" w:rsidRPr="00736987">
              <w:rPr>
                <w:lang w:val="en-US"/>
              </w:rPr>
              <w:t>redit</w:t>
            </w:r>
            <w:r>
              <w:rPr>
                <w:lang w:val="en-US"/>
              </w:rPr>
              <w:t>s</w:t>
            </w:r>
            <w:r w:rsidR="00736987" w:rsidRPr="00736987">
              <w:rPr>
                <w:lang w:val="en-US"/>
              </w:rPr>
              <w:t xml:space="preserve"> value is defined by the numb</w:t>
            </w:r>
            <w:r>
              <w:rPr>
                <w:lang w:val="en-US"/>
              </w:rPr>
              <w:t xml:space="preserve">er of hours and </w:t>
            </w:r>
            <w:r w:rsidR="00736987" w:rsidRPr="00736987">
              <w:rPr>
                <w:lang w:val="en-US"/>
              </w:rPr>
              <w:t>planned program.</w:t>
            </w:r>
          </w:p>
        </w:tc>
      </w:tr>
      <w:tr w:rsidR="0040544F" w:rsidRPr="009551B7" w14:paraId="4FD727BD" w14:textId="77777777">
        <w:tc>
          <w:tcPr>
            <w:tcW w:w="3313" w:type="dxa"/>
            <w:tcBorders>
              <w:top w:val="single" w:sz="4" w:space="0" w:color="auto"/>
              <w:bottom w:val="single" w:sz="4" w:space="0" w:color="auto"/>
              <w:right w:val="double" w:sz="4" w:space="0" w:color="auto"/>
            </w:tcBorders>
            <w:shd w:val="clear" w:color="auto" w:fill="CCCCCC"/>
            <w:vAlign w:val="center"/>
          </w:tcPr>
          <w:p w14:paraId="79D8ABD6" w14:textId="77777777" w:rsidR="0040544F" w:rsidRPr="009551B7" w:rsidRDefault="0040544F" w:rsidP="00565633">
            <w:pPr>
              <w:jc w:val="center"/>
              <w:rPr>
                <w:b/>
                <w:lang w:val="en-US"/>
              </w:rPr>
            </w:pPr>
            <w:r>
              <w:rPr>
                <w:b/>
                <w:lang w:val="en-US"/>
              </w:rPr>
              <w:t>Course aims:</w:t>
            </w:r>
          </w:p>
        </w:tc>
        <w:tc>
          <w:tcPr>
            <w:tcW w:w="6974" w:type="dxa"/>
            <w:gridSpan w:val="4"/>
            <w:tcBorders>
              <w:left w:val="double" w:sz="4" w:space="0" w:color="auto"/>
            </w:tcBorders>
            <w:vAlign w:val="center"/>
          </w:tcPr>
          <w:p w14:paraId="084518F9" w14:textId="295B661B" w:rsidR="003A1FF7" w:rsidRPr="00E1629C" w:rsidRDefault="003A1FF7" w:rsidP="003A1FF7">
            <w:pPr>
              <w:rPr>
                <w:lang w:val="en-US"/>
              </w:rPr>
            </w:pPr>
            <w:r w:rsidRPr="00E1629C">
              <w:rPr>
                <w:lang w:val="en-US"/>
              </w:rPr>
              <w:t>The main goal of this course is to introduce students to the most significant phenomena of American literature</w:t>
            </w:r>
            <w:r w:rsidR="003A7B74">
              <w:rPr>
                <w:lang w:val="en-US"/>
              </w:rPr>
              <w:t>, both</w:t>
            </w:r>
            <w:r w:rsidRPr="00E1629C">
              <w:rPr>
                <w:lang w:val="en-US"/>
              </w:rPr>
              <w:t xml:space="preserve"> in literary</w:t>
            </w:r>
          </w:p>
          <w:p w14:paraId="5DDBAF0B" w14:textId="1BBCA22B" w:rsidR="0040544F" w:rsidRPr="009551B7" w:rsidRDefault="003A1FF7" w:rsidP="003A1FF7">
            <w:pPr>
              <w:rPr>
                <w:spacing w:val="-3"/>
                <w:lang w:val="en-US"/>
              </w:rPr>
            </w:pPr>
            <w:r>
              <w:rPr>
                <w:lang w:val="en-US"/>
              </w:rPr>
              <w:t>and</w:t>
            </w:r>
            <w:r w:rsidRPr="00E1629C">
              <w:rPr>
                <w:lang w:val="en-US"/>
              </w:rPr>
              <w:t xml:space="preserve"> cultural sense</w:t>
            </w:r>
            <w:r w:rsidR="003A7B74">
              <w:rPr>
                <w:lang w:val="en-US"/>
              </w:rPr>
              <w:t>,</w:t>
            </w:r>
            <w:r w:rsidRPr="00E1629C">
              <w:rPr>
                <w:lang w:val="en-US"/>
              </w:rPr>
              <w:t xml:space="preserve"> in the period</w:t>
            </w:r>
            <w:r w:rsidR="008E09B1">
              <w:rPr>
                <w:lang w:val="en-US"/>
              </w:rPr>
              <w:t xml:space="preserve"> of the </w:t>
            </w:r>
            <w:r>
              <w:rPr>
                <w:lang w:val="en-US"/>
              </w:rPr>
              <w:t xml:space="preserve">"American </w:t>
            </w:r>
            <w:r w:rsidR="003A7B74">
              <w:rPr>
                <w:lang w:val="en-US"/>
              </w:rPr>
              <w:t>R</w:t>
            </w:r>
            <w:r>
              <w:rPr>
                <w:lang w:val="en-US"/>
              </w:rPr>
              <w:t xml:space="preserve">enaissance.” </w:t>
            </w:r>
            <w:r>
              <w:rPr>
                <w:spacing w:val="-3"/>
                <w:lang w:val="en-US"/>
              </w:rPr>
              <w:t>The course will extensively cover the period of</w:t>
            </w:r>
            <w:r w:rsidR="0040544F" w:rsidRPr="0040544F">
              <w:rPr>
                <w:spacing w:val="-3"/>
                <w:lang w:val="en-US"/>
              </w:rPr>
              <w:t xml:space="preserve"> the </w:t>
            </w:r>
            <w:r>
              <w:rPr>
                <w:spacing w:val="-3"/>
                <w:lang w:val="en-US"/>
              </w:rPr>
              <w:t>1</w:t>
            </w:r>
            <w:r w:rsidR="008E09B1">
              <w:rPr>
                <w:spacing w:val="-3"/>
                <w:lang w:val="en-US"/>
              </w:rPr>
              <w:t>8</w:t>
            </w:r>
            <w:r>
              <w:rPr>
                <w:spacing w:val="-3"/>
                <w:lang w:val="en-US"/>
              </w:rPr>
              <w:t>30’s,</w:t>
            </w:r>
            <w:r w:rsidR="008E09B1">
              <w:rPr>
                <w:spacing w:val="-3"/>
                <w:lang w:val="en-US"/>
              </w:rPr>
              <w:t xml:space="preserve"> 1840’s and 1850’s,</w:t>
            </w:r>
            <w:r>
              <w:rPr>
                <w:spacing w:val="-3"/>
                <w:lang w:val="en-US"/>
              </w:rPr>
              <w:t xml:space="preserve"> when</w:t>
            </w:r>
            <w:r w:rsidR="0040544F" w:rsidRPr="0040544F">
              <w:rPr>
                <w:spacing w:val="-3"/>
                <w:lang w:val="en-US"/>
              </w:rPr>
              <w:t xml:space="preserve"> the first masterpiece</w:t>
            </w:r>
            <w:r w:rsidR="008E09B1">
              <w:rPr>
                <w:spacing w:val="-3"/>
                <w:lang w:val="en-US"/>
              </w:rPr>
              <w:t>s of American literature were</w:t>
            </w:r>
            <w:r w:rsidR="0040544F" w:rsidRPr="0040544F">
              <w:rPr>
                <w:spacing w:val="-3"/>
                <w:lang w:val="en-US"/>
              </w:rPr>
              <w:t xml:space="preserve"> created. </w:t>
            </w:r>
            <w:r w:rsidR="008E09B1">
              <w:rPr>
                <w:lang w:val="en-US"/>
              </w:rPr>
              <w:t xml:space="preserve">Through lectures, </w:t>
            </w:r>
            <w:proofErr w:type="spellStart"/>
            <w:r w:rsidR="008E09B1">
              <w:rPr>
                <w:lang w:val="en-US"/>
              </w:rPr>
              <w:t>practicals</w:t>
            </w:r>
            <w:proofErr w:type="spellEnd"/>
            <w:r w:rsidR="008E09B1" w:rsidRPr="00E1629C">
              <w:rPr>
                <w:lang w:val="en-US"/>
              </w:rPr>
              <w:t>, and seminars,</w:t>
            </w:r>
            <w:r w:rsidR="008E09B1">
              <w:rPr>
                <w:lang w:val="en-US"/>
              </w:rPr>
              <w:t xml:space="preserve"> the students will be offered an insight into</w:t>
            </w:r>
            <w:r w:rsidR="008E09B1" w:rsidRPr="00E1629C">
              <w:rPr>
                <w:lang w:val="en-US"/>
              </w:rPr>
              <w:t xml:space="preserve"> </w:t>
            </w:r>
            <w:r w:rsidR="008E09B1">
              <w:rPr>
                <w:lang w:val="en-US"/>
              </w:rPr>
              <w:t>the most influential</w:t>
            </w:r>
            <w:r w:rsidR="008E09B1" w:rsidRPr="00E1629C">
              <w:rPr>
                <w:lang w:val="en-US"/>
              </w:rPr>
              <w:t xml:space="preserve"> prose and poetry works </w:t>
            </w:r>
            <w:r w:rsidR="008E09B1">
              <w:rPr>
                <w:lang w:val="en-US"/>
              </w:rPr>
              <w:t>of the</w:t>
            </w:r>
            <w:r w:rsidR="008E09B1" w:rsidRPr="00E1629C">
              <w:rPr>
                <w:lang w:val="en-US"/>
              </w:rPr>
              <w:t xml:space="preserve"> period, </w:t>
            </w:r>
            <w:r w:rsidR="008E09B1">
              <w:rPr>
                <w:lang w:val="en-US"/>
              </w:rPr>
              <w:t xml:space="preserve">which will in turn result in </w:t>
            </w:r>
            <w:r w:rsidR="008E09B1" w:rsidRPr="00E1629C">
              <w:rPr>
                <w:lang w:val="en-US"/>
              </w:rPr>
              <w:t>unders</w:t>
            </w:r>
            <w:r w:rsidR="008E09B1">
              <w:rPr>
                <w:lang w:val="en-US"/>
              </w:rPr>
              <w:t xml:space="preserve">tanding basic ideas and notions </w:t>
            </w:r>
            <w:r w:rsidR="003A7B74">
              <w:rPr>
                <w:lang w:val="en-US"/>
              </w:rPr>
              <w:t xml:space="preserve">of the terms </w:t>
            </w:r>
            <w:r w:rsidR="008E09B1">
              <w:rPr>
                <w:lang w:val="en-US"/>
              </w:rPr>
              <w:t xml:space="preserve">such as Puritanism, and Transcendentalism. It will also give an insight into such literary features as organic form, free verse, and show the difference between novel and romance as prose forms. </w:t>
            </w:r>
            <w:r w:rsidR="0040544F" w:rsidRPr="0040544F">
              <w:rPr>
                <w:spacing w:val="-3"/>
                <w:lang w:val="en-US"/>
              </w:rPr>
              <w:t xml:space="preserve">Seminars and </w:t>
            </w:r>
            <w:r w:rsidR="003A7B74">
              <w:rPr>
                <w:spacing w:val="-3"/>
                <w:lang w:val="en-US"/>
              </w:rPr>
              <w:t>practical classes</w:t>
            </w:r>
            <w:r w:rsidR="0040544F" w:rsidRPr="0040544F">
              <w:rPr>
                <w:spacing w:val="-3"/>
                <w:lang w:val="en-US"/>
              </w:rPr>
              <w:t xml:space="preserve"> are organized so that they closely follow the themes of the lecture</w:t>
            </w:r>
            <w:r w:rsidR="003A7B74">
              <w:rPr>
                <w:spacing w:val="-3"/>
                <w:lang w:val="en-US"/>
              </w:rPr>
              <w:t>s</w:t>
            </w:r>
            <w:r w:rsidR="0040544F" w:rsidRPr="0040544F">
              <w:rPr>
                <w:spacing w:val="-3"/>
                <w:lang w:val="en-US"/>
              </w:rPr>
              <w:t>.</w:t>
            </w:r>
          </w:p>
        </w:tc>
      </w:tr>
      <w:tr w:rsidR="0040544F" w:rsidRPr="009551B7" w14:paraId="12A5325B" w14:textId="77777777" w:rsidTr="00623031">
        <w:tc>
          <w:tcPr>
            <w:tcW w:w="3313" w:type="dxa"/>
            <w:tcBorders>
              <w:top w:val="single" w:sz="4" w:space="0" w:color="auto"/>
              <w:bottom w:val="single" w:sz="4" w:space="0" w:color="auto"/>
              <w:right w:val="double" w:sz="4" w:space="0" w:color="auto"/>
            </w:tcBorders>
            <w:shd w:val="clear" w:color="auto" w:fill="CCCCCC"/>
            <w:vAlign w:val="center"/>
          </w:tcPr>
          <w:p w14:paraId="0C1C6956" w14:textId="734F3C2A" w:rsidR="0040544F" w:rsidRPr="009551B7" w:rsidRDefault="0040544F" w:rsidP="00565633">
            <w:pPr>
              <w:jc w:val="center"/>
              <w:rPr>
                <w:b/>
                <w:lang w:val="en-US"/>
              </w:rPr>
            </w:pPr>
            <w:r>
              <w:rPr>
                <w:b/>
                <w:lang w:val="en-US"/>
              </w:rPr>
              <w:t xml:space="preserve">Course </w:t>
            </w:r>
            <w:r w:rsidR="003A7B74">
              <w:rPr>
                <w:b/>
                <w:lang w:val="en-US"/>
              </w:rPr>
              <w:t>content</w:t>
            </w:r>
            <w:r w:rsidRPr="009551B7">
              <w:rPr>
                <w:b/>
                <w:lang w:val="en-US"/>
              </w:rPr>
              <w:t>:</w:t>
            </w:r>
          </w:p>
        </w:tc>
        <w:tc>
          <w:tcPr>
            <w:tcW w:w="6974" w:type="dxa"/>
            <w:gridSpan w:val="4"/>
            <w:tcBorders>
              <w:left w:val="double" w:sz="4" w:space="0" w:color="auto"/>
            </w:tcBorders>
            <w:vAlign w:val="center"/>
          </w:tcPr>
          <w:p w14:paraId="3901BC65" w14:textId="77777777" w:rsidR="0040544F" w:rsidRPr="0040544F" w:rsidRDefault="0040544F" w:rsidP="0040544F">
            <w:r w:rsidRPr="00D65C12">
              <w:t xml:space="preserve">This course explores the literature of American Transcendentalism and its philosophical, theological, political, cultural, and social contexts and implications. </w:t>
            </w:r>
          </w:p>
        </w:tc>
      </w:tr>
      <w:tr w:rsidR="0040544F" w:rsidRPr="009551B7" w14:paraId="4197125C" w14:textId="77777777">
        <w:tc>
          <w:tcPr>
            <w:tcW w:w="3313" w:type="dxa"/>
            <w:tcBorders>
              <w:top w:val="single" w:sz="4" w:space="0" w:color="auto"/>
              <w:bottom w:val="single" w:sz="4" w:space="0" w:color="auto"/>
              <w:right w:val="double" w:sz="4" w:space="0" w:color="auto"/>
            </w:tcBorders>
            <w:shd w:val="clear" w:color="auto" w:fill="CCCCCC"/>
            <w:vAlign w:val="center"/>
          </w:tcPr>
          <w:p w14:paraId="6689815B" w14:textId="77777777" w:rsidR="0040544F" w:rsidRPr="009551B7" w:rsidRDefault="0040544F" w:rsidP="00623031">
            <w:pPr>
              <w:jc w:val="center"/>
              <w:rPr>
                <w:b/>
                <w:highlight w:val="yellow"/>
                <w:lang w:val="en-US"/>
              </w:rPr>
            </w:pPr>
            <w:r>
              <w:rPr>
                <w:b/>
                <w:lang w:val="en-US"/>
              </w:rPr>
              <w:t>Outcomes</w:t>
            </w:r>
            <w:r w:rsidRPr="009551B7">
              <w:rPr>
                <w:b/>
                <w:lang w:val="en-US"/>
              </w:rPr>
              <w:t>:</w:t>
            </w:r>
          </w:p>
        </w:tc>
        <w:tc>
          <w:tcPr>
            <w:tcW w:w="6974" w:type="dxa"/>
            <w:gridSpan w:val="4"/>
            <w:tcBorders>
              <w:left w:val="double" w:sz="4" w:space="0" w:color="auto"/>
            </w:tcBorders>
            <w:vAlign w:val="center"/>
          </w:tcPr>
          <w:p w14:paraId="44347805" w14:textId="77777777" w:rsidR="0040544F" w:rsidRPr="000728A9" w:rsidRDefault="0040544F" w:rsidP="000728A9">
            <w:pPr>
              <w:jc w:val="both"/>
              <w:rPr>
                <w:lang w:val="en-US"/>
              </w:rPr>
            </w:pPr>
            <w:r w:rsidRPr="000728A9">
              <w:rPr>
                <w:lang w:val="en-US"/>
              </w:rPr>
              <w:t xml:space="preserve">After </w:t>
            </w:r>
            <w:r>
              <w:rPr>
                <w:lang w:val="en-US"/>
              </w:rPr>
              <w:t>passing the exam, students</w:t>
            </w:r>
            <w:r w:rsidRPr="000728A9">
              <w:rPr>
                <w:lang w:val="en-US"/>
              </w:rPr>
              <w:t xml:space="preserve"> will:</w:t>
            </w:r>
          </w:p>
          <w:p w14:paraId="2BED2A3D" w14:textId="77777777" w:rsidR="008E09B1" w:rsidRPr="008E09B1" w:rsidRDefault="0040544F" w:rsidP="008E09B1">
            <w:pPr>
              <w:jc w:val="both"/>
              <w:rPr>
                <w:lang w:val="en-US"/>
              </w:rPr>
            </w:pPr>
            <w:r>
              <w:rPr>
                <w:lang w:val="en-US"/>
              </w:rPr>
              <w:t xml:space="preserve">• </w:t>
            </w:r>
            <w:r w:rsidR="008E09B1">
              <w:rPr>
                <w:lang w:val="en-US"/>
              </w:rPr>
              <w:t>acquire</w:t>
            </w:r>
            <w:r w:rsidR="008E09B1" w:rsidRPr="008E09B1">
              <w:rPr>
                <w:lang w:val="en-US"/>
              </w:rPr>
              <w:t xml:space="preserve"> knowledge of the most prominent works of American prose and poetry in the mid-n</w:t>
            </w:r>
            <w:r w:rsidR="008E09B1">
              <w:rPr>
                <w:lang w:val="en-US"/>
              </w:rPr>
              <w:t>ineteenth century, and understand</w:t>
            </w:r>
            <w:r w:rsidR="00785E06">
              <w:rPr>
                <w:lang w:val="en-US"/>
              </w:rPr>
              <w:t xml:space="preserve"> its most basic</w:t>
            </w:r>
            <w:r w:rsidR="008E09B1" w:rsidRPr="008E09B1">
              <w:rPr>
                <w:lang w:val="en-US"/>
              </w:rPr>
              <w:t xml:space="preserve"> fe</w:t>
            </w:r>
            <w:r w:rsidR="00785E06">
              <w:rPr>
                <w:lang w:val="en-US"/>
              </w:rPr>
              <w:t>atures (e.g.</w:t>
            </w:r>
            <w:r w:rsidR="008E09B1" w:rsidRPr="008E09B1">
              <w:rPr>
                <w:lang w:val="en-US"/>
              </w:rPr>
              <w:t xml:space="preserve"> free verse, organic form</w:t>
            </w:r>
            <w:r w:rsidR="00785E06">
              <w:rPr>
                <w:lang w:val="en-US"/>
              </w:rPr>
              <w:t>, romance)</w:t>
            </w:r>
          </w:p>
          <w:p w14:paraId="447A3882" w14:textId="77777777" w:rsidR="008E09B1" w:rsidRPr="008E09B1" w:rsidRDefault="008E09B1" w:rsidP="008E09B1">
            <w:pPr>
              <w:jc w:val="both"/>
              <w:rPr>
                <w:lang w:val="en-US"/>
              </w:rPr>
            </w:pPr>
            <w:r w:rsidRPr="008E09B1">
              <w:rPr>
                <w:lang w:val="en-US"/>
              </w:rPr>
              <w:t>• be able to cr</w:t>
            </w:r>
            <w:r w:rsidR="00785E06">
              <w:rPr>
                <w:lang w:val="en-US"/>
              </w:rPr>
              <w:t>itically evaluate and understand the</w:t>
            </w:r>
            <w:r w:rsidRPr="008E09B1">
              <w:rPr>
                <w:lang w:val="en-US"/>
              </w:rPr>
              <w:t xml:space="preserve"> themes </w:t>
            </w:r>
            <w:r w:rsidR="00785E06">
              <w:rPr>
                <w:lang w:val="en-US"/>
              </w:rPr>
              <w:t>found in American prose and poetry of</w:t>
            </w:r>
            <w:r w:rsidRPr="008E09B1">
              <w:rPr>
                <w:lang w:val="en-US"/>
              </w:rPr>
              <w:t xml:space="preserve"> the mid-nineteenth century;</w:t>
            </w:r>
          </w:p>
          <w:p w14:paraId="1FD69E9B" w14:textId="77777777" w:rsidR="008E09B1" w:rsidRPr="008E09B1" w:rsidRDefault="008E09B1" w:rsidP="008E09B1">
            <w:pPr>
              <w:jc w:val="both"/>
              <w:rPr>
                <w:lang w:val="en-US"/>
              </w:rPr>
            </w:pPr>
            <w:r w:rsidRPr="008E09B1">
              <w:rPr>
                <w:lang w:val="en-US"/>
              </w:rPr>
              <w:t>• be able to apply their knowledge a</w:t>
            </w:r>
            <w:r w:rsidR="00785E06">
              <w:rPr>
                <w:lang w:val="en-US"/>
              </w:rPr>
              <w:t>nd understanding of the specific</w:t>
            </w:r>
            <w:r w:rsidRPr="008E09B1">
              <w:rPr>
                <w:lang w:val="en-US"/>
              </w:rPr>
              <w:t xml:space="preserve"> and wider context of their field of study;</w:t>
            </w:r>
          </w:p>
          <w:p w14:paraId="078F6FD0" w14:textId="77777777" w:rsidR="008E09B1" w:rsidRPr="008E09B1" w:rsidRDefault="008E09B1" w:rsidP="008E09B1">
            <w:pPr>
              <w:jc w:val="both"/>
              <w:rPr>
                <w:lang w:val="en-US"/>
              </w:rPr>
            </w:pPr>
            <w:r w:rsidRPr="008E09B1">
              <w:rPr>
                <w:lang w:val="en-US"/>
              </w:rPr>
              <w:t>• develop the abilit</w:t>
            </w:r>
            <w:r w:rsidR="00785E06">
              <w:rPr>
                <w:lang w:val="en-US"/>
              </w:rPr>
              <w:t>y of written and oral communication</w:t>
            </w:r>
            <w:r w:rsidRPr="008E09B1">
              <w:rPr>
                <w:lang w:val="en-US"/>
              </w:rPr>
              <w:t xml:space="preserve"> in English;</w:t>
            </w:r>
          </w:p>
          <w:p w14:paraId="24C12753" w14:textId="77777777" w:rsidR="008E09B1" w:rsidRPr="008E09B1" w:rsidRDefault="008E09B1" w:rsidP="008E09B1">
            <w:pPr>
              <w:jc w:val="both"/>
              <w:rPr>
                <w:lang w:val="en-US"/>
              </w:rPr>
            </w:pPr>
            <w:r w:rsidRPr="008E09B1">
              <w:rPr>
                <w:lang w:val="en-US"/>
              </w:rPr>
              <w:t xml:space="preserve">• know how </w:t>
            </w:r>
            <w:r w:rsidR="00785E06">
              <w:rPr>
                <w:lang w:val="en-US"/>
              </w:rPr>
              <w:t>to interpret and critically assess</w:t>
            </w:r>
            <w:r w:rsidRPr="008E09B1">
              <w:rPr>
                <w:lang w:val="en-US"/>
              </w:rPr>
              <w:t xml:space="preserve"> American literature;</w:t>
            </w:r>
          </w:p>
          <w:p w14:paraId="210E6DCD" w14:textId="56EAB232" w:rsidR="0040544F" w:rsidRPr="009551B7" w:rsidRDefault="00785E06" w:rsidP="008E09B1">
            <w:pPr>
              <w:jc w:val="both"/>
              <w:rPr>
                <w:spacing w:val="-3"/>
                <w:lang w:val="en-US"/>
              </w:rPr>
            </w:pPr>
            <w:r>
              <w:rPr>
                <w:lang w:val="en-US"/>
              </w:rPr>
              <w:t>• develop sense of understanding of</w:t>
            </w:r>
            <w:r w:rsidR="008E09B1" w:rsidRPr="008E09B1">
              <w:rPr>
                <w:lang w:val="en-US"/>
              </w:rPr>
              <w:t xml:space="preserve"> the literature of American </w:t>
            </w:r>
            <w:r w:rsidR="003A7B74">
              <w:rPr>
                <w:lang w:val="en-US"/>
              </w:rPr>
              <w:t>T</w:t>
            </w:r>
            <w:r w:rsidR="008E09B1" w:rsidRPr="008E09B1">
              <w:rPr>
                <w:lang w:val="en-US"/>
              </w:rPr>
              <w:t xml:space="preserve">ranscendentalism, which will enable them to further understand American literary </w:t>
            </w:r>
            <w:r w:rsidR="003A7B74">
              <w:rPr>
                <w:lang w:val="en-US"/>
              </w:rPr>
              <w:t>M</w:t>
            </w:r>
            <w:r w:rsidR="008E09B1" w:rsidRPr="008E09B1">
              <w:rPr>
                <w:lang w:val="en-US"/>
              </w:rPr>
              <w:t>odern</w:t>
            </w:r>
            <w:r>
              <w:rPr>
                <w:lang w:val="en-US"/>
              </w:rPr>
              <w:t>ism as well as literature in general</w:t>
            </w:r>
            <w:r w:rsidR="008E09B1" w:rsidRPr="008E09B1">
              <w:rPr>
                <w:lang w:val="en-US"/>
              </w:rPr>
              <w:t>.</w:t>
            </w:r>
          </w:p>
        </w:tc>
      </w:tr>
      <w:tr w:rsidR="0040544F" w:rsidRPr="009551B7" w14:paraId="27DC23F6" w14:textId="77777777">
        <w:tc>
          <w:tcPr>
            <w:tcW w:w="3313" w:type="dxa"/>
            <w:tcBorders>
              <w:top w:val="single" w:sz="4" w:space="0" w:color="auto"/>
              <w:bottom w:val="single" w:sz="4" w:space="0" w:color="auto"/>
              <w:right w:val="double" w:sz="4" w:space="0" w:color="auto"/>
            </w:tcBorders>
            <w:shd w:val="clear" w:color="auto" w:fill="CCCCCC"/>
            <w:vAlign w:val="center"/>
          </w:tcPr>
          <w:p w14:paraId="5BA838CC" w14:textId="77777777" w:rsidR="0040544F" w:rsidRPr="009551B7" w:rsidRDefault="0040544F" w:rsidP="00565633">
            <w:pPr>
              <w:jc w:val="center"/>
              <w:rPr>
                <w:b/>
                <w:lang w:val="en-US"/>
              </w:rPr>
            </w:pPr>
            <w:r>
              <w:rPr>
                <w:b/>
                <w:lang w:val="en-US"/>
              </w:rPr>
              <w:t>Syllabus content</w:t>
            </w:r>
            <w:r w:rsidRPr="009551B7">
              <w:rPr>
                <w:b/>
                <w:lang w:val="en-US"/>
              </w:rPr>
              <w:t>:</w:t>
            </w:r>
          </w:p>
          <w:p w14:paraId="5F97E118" w14:textId="77777777" w:rsidR="0040544F" w:rsidRPr="009551B7" w:rsidRDefault="0040544F" w:rsidP="00565633">
            <w:pPr>
              <w:jc w:val="center"/>
              <w:rPr>
                <w:b/>
                <w:lang w:val="en-US"/>
              </w:rPr>
            </w:pPr>
          </w:p>
        </w:tc>
        <w:tc>
          <w:tcPr>
            <w:tcW w:w="6974" w:type="dxa"/>
            <w:gridSpan w:val="4"/>
            <w:tcBorders>
              <w:left w:val="double" w:sz="4" w:space="0" w:color="auto"/>
            </w:tcBorders>
            <w:vAlign w:val="center"/>
          </w:tcPr>
          <w:p w14:paraId="60A340A4" w14:textId="77777777" w:rsidR="00785E06" w:rsidRPr="00785E06" w:rsidRDefault="00785E06" w:rsidP="00785E06">
            <w:pPr>
              <w:jc w:val="both"/>
              <w:rPr>
                <w:spacing w:val="-3"/>
                <w:lang w:val="en-US"/>
              </w:rPr>
            </w:pPr>
            <w:r w:rsidRPr="00785E06">
              <w:rPr>
                <w:spacing w:val="-3"/>
                <w:lang w:val="en-US"/>
              </w:rPr>
              <w:lastRenderedPageBreak/>
              <w:t>1. Historical background.</w:t>
            </w:r>
          </w:p>
          <w:p w14:paraId="71F3B522" w14:textId="77777777" w:rsidR="00785E06" w:rsidRPr="00785E06" w:rsidRDefault="00785E06" w:rsidP="00785E06">
            <w:pPr>
              <w:jc w:val="both"/>
              <w:rPr>
                <w:spacing w:val="-3"/>
                <w:lang w:val="en-US"/>
              </w:rPr>
            </w:pPr>
            <w:r w:rsidRPr="00785E06">
              <w:rPr>
                <w:spacing w:val="-3"/>
                <w:lang w:val="en-US"/>
              </w:rPr>
              <w:lastRenderedPageBreak/>
              <w:t xml:space="preserve">2. The beginning of the idea of ​​cultural independence </w:t>
            </w:r>
            <w:r>
              <w:rPr>
                <w:spacing w:val="-3"/>
                <w:lang w:val="en-US"/>
              </w:rPr>
              <w:t xml:space="preserve">from </w:t>
            </w:r>
            <w:r w:rsidRPr="00785E06">
              <w:rPr>
                <w:spacing w:val="-3"/>
                <w:lang w:val="en-US"/>
              </w:rPr>
              <w:t xml:space="preserve">Europe. The roots of the North - South conflict. Civil war. The end of the conquest of the </w:t>
            </w:r>
            <w:r>
              <w:rPr>
                <w:spacing w:val="-3"/>
                <w:lang w:val="en-US"/>
              </w:rPr>
              <w:t xml:space="preserve">American </w:t>
            </w:r>
            <w:r w:rsidRPr="00785E06">
              <w:rPr>
                <w:spacing w:val="-3"/>
                <w:lang w:val="en-US"/>
              </w:rPr>
              <w:t>West.</w:t>
            </w:r>
          </w:p>
          <w:p w14:paraId="2D78C639" w14:textId="77777777" w:rsidR="00785E06" w:rsidRPr="00785E06" w:rsidRDefault="00785E06" w:rsidP="00785E06">
            <w:pPr>
              <w:jc w:val="both"/>
              <w:rPr>
                <w:spacing w:val="-3"/>
                <w:lang w:val="en-US"/>
              </w:rPr>
            </w:pPr>
            <w:r w:rsidRPr="00785E06">
              <w:rPr>
                <w:spacing w:val="-3"/>
                <w:lang w:val="en-US"/>
              </w:rPr>
              <w:t>3. The first literary achievements of the United States.</w:t>
            </w:r>
          </w:p>
          <w:p w14:paraId="0D594FB4" w14:textId="77777777" w:rsidR="00785E06" w:rsidRPr="00785E06" w:rsidRDefault="00785E06" w:rsidP="00785E06">
            <w:pPr>
              <w:jc w:val="both"/>
              <w:rPr>
                <w:spacing w:val="-3"/>
                <w:lang w:val="en-US"/>
              </w:rPr>
            </w:pPr>
            <w:r>
              <w:rPr>
                <w:spacing w:val="-3"/>
                <w:lang w:val="en-US"/>
              </w:rPr>
              <w:t xml:space="preserve"> The </w:t>
            </w:r>
            <w:r w:rsidRPr="00785E06">
              <w:rPr>
                <w:spacing w:val="-3"/>
                <w:lang w:val="en-US"/>
              </w:rPr>
              <w:t>Idea of ​​Romanticism in American Literature. An American writer between European tradition and social engagement.</w:t>
            </w:r>
          </w:p>
          <w:p w14:paraId="36535B72" w14:textId="77777777" w:rsidR="00785E06" w:rsidRPr="00785E06" w:rsidRDefault="00785E06" w:rsidP="00785E06">
            <w:pPr>
              <w:jc w:val="both"/>
              <w:rPr>
                <w:spacing w:val="-3"/>
                <w:lang w:val="en-US"/>
              </w:rPr>
            </w:pPr>
            <w:r w:rsidRPr="00785E06">
              <w:rPr>
                <w:spacing w:val="-3"/>
                <w:lang w:val="en-US"/>
              </w:rPr>
              <w:t>4. Transcendentalism.</w:t>
            </w:r>
          </w:p>
          <w:p w14:paraId="36E800F4" w14:textId="77777777" w:rsidR="00785E06" w:rsidRPr="00785E06" w:rsidRDefault="005A2FE8" w:rsidP="00785E06">
            <w:pPr>
              <w:jc w:val="both"/>
              <w:rPr>
                <w:spacing w:val="-3"/>
                <w:lang w:val="en-US"/>
              </w:rPr>
            </w:pPr>
            <w:r>
              <w:rPr>
                <w:spacing w:val="-3"/>
                <w:lang w:val="en-US"/>
              </w:rPr>
              <w:t>5. Ralph Waldo Emerson as a thinker, and an e</w:t>
            </w:r>
            <w:r w:rsidR="00785E06" w:rsidRPr="00785E06">
              <w:rPr>
                <w:spacing w:val="-3"/>
                <w:lang w:val="en-US"/>
              </w:rPr>
              <w:t>ssayist.</w:t>
            </w:r>
          </w:p>
          <w:p w14:paraId="7D7950A0" w14:textId="77777777" w:rsidR="00785E06" w:rsidRPr="00785E06" w:rsidRDefault="00785E06" w:rsidP="00785E06">
            <w:pPr>
              <w:jc w:val="both"/>
              <w:rPr>
                <w:spacing w:val="-3"/>
                <w:lang w:val="en-US"/>
              </w:rPr>
            </w:pPr>
            <w:r>
              <w:rPr>
                <w:spacing w:val="-3"/>
                <w:lang w:val="en-US"/>
              </w:rPr>
              <w:t xml:space="preserve">6. </w:t>
            </w:r>
            <w:r w:rsidRPr="00785E06">
              <w:rPr>
                <w:spacing w:val="-3"/>
                <w:lang w:val="en-US"/>
              </w:rPr>
              <w:t>Emerson as a poet. Experiments in versification, departure from European tradition.</w:t>
            </w:r>
          </w:p>
          <w:p w14:paraId="32170EF9" w14:textId="4B1EF048" w:rsidR="00785E06" w:rsidRPr="00785E06" w:rsidRDefault="00785E06" w:rsidP="00785E06">
            <w:pPr>
              <w:jc w:val="both"/>
              <w:rPr>
                <w:spacing w:val="-3"/>
                <w:lang w:val="en-US"/>
              </w:rPr>
            </w:pPr>
            <w:r w:rsidRPr="00785E06">
              <w:rPr>
                <w:spacing w:val="-3"/>
                <w:lang w:val="en-US"/>
              </w:rPr>
              <w:t xml:space="preserve">Transforming the </w:t>
            </w:r>
            <w:r w:rsidR="003A7B74">
              <w:rPr>
                <w:spacing w:val="-3"/>
                <w:lang w:val="en-US"/>
              </w:rPr>
              <w:t>T</w:t>
            </w:r>
            <w:r w:rsidRPr="00785E06">
              <w:rPr>
                <w:spacing w:val="-3"/>
                <w:lang w:val="en-US"/>
              </w:rPr>
              <w:t xml:space="preserve">ranscendentalist ideas into </w:t>
            </w:r>
            <w:r>
              <w:rPr>
                <w:spacing w:val="-3"/>
                <w:lang w:val="en-US"/>
              </w:rPr>
              <w:t>life. Criticism of the emerging American capitalism</w:t>
            </w:r>
            <w:r w:rsidRPr="00785E06">
              <w:rPr>
                <w:spacing w:val="-3"/>
                <w:lang w:val="en-US"/>
              </w:rPr>
              <w:t>. Henry David Thoreau.</w:t>
            </w:r>
          </w:p>
          <w:p w14:paraId="39A6423F" w14:textId="77777777" w:rsidR="00785E06" w:rsidRPr="00785E06" w:rsidRDefault="00785E06" w:rsidP="00785E06">
            <w:pPr>
              <w:jc w:val="both"/>
              <w:rPr>
                <w:spacing w:val="-3"/>
                <w:lang w:val="en-US"/>
              </w:rPr>
            </w:pPr>
            <w:r w:rsidRPr="00785E06">
              <w:rPr>
                <w:spacing w:val="-3"/>
                <w:lang w:val="en-US"/>
              </w:rPr>
              <w:t xml:space="preserve">7. </w:t>
            </w:r>
            <w:r w:rsidR="005A2FE8">
              <w:rPr>
                <w:spacing w:val="-3"/>
                <w:lang w:val="en-US"/>
              </w:rPr>
              <w:t xml:space="preserve">H. D. Thoreau. </w:t>
            </w:r>
            <w:r w:rsidRPr="00785E06">
              <w:rPr>
                <w:spacing w:val="-3"/>
                <w:lang w:val="en-US"/>
              </w:rPr>
              <w:t xml:space="preserve">Utopia of an individual in </w:t>
            </w:r>
            <w:r w:rsidRPr="003A7B74">
              <w:rPr>
                <w:i/>
                <w:spacing w:val="-3"/>
                <w:lang w:val="en-US"/>
              </w:rPr>
              <w:t>Walden</w:t>
            </w:r>
            <w:r w:rsidRPr="00785E06">
              <w:rPr>
                <w:spacing w:val="-3"/>
                <w:lang w:val="en-US"/>
              </w:rPr>
              <w:t>.</w:t>
            </w:r>
          </w:p>
          <w:p w14:paraId="3A4831EB" w14:textId="77777777" w:rsidR="00785E06" w:rsidRPr="00785E06" w:rsidRDefault="00785E06" w:rsidP="00785E06">
            <w:pPr>
              <w:jc w:val="both"/>
              <w:rPr>
                <w:spacing w:val="-3"/>
                <w:lang w:val="en-US"/>
              </w:rPr>
            </w:pPr>
            <w:r w:rsidRPr="00785E06">
              <w:rPr>
                <w:spacing w:val="-3"/>
                <w:lang w:val="en-US"/>
              </w:rPr>
              <w:t>8. "F</w:t>
            </w:r>
            <w:r w:rsidR="005A2FE8">
              <w:rPr>
                <w:spacing w:val="-3"/>
                <w:lang w:val="en-US"/>
              </w:rPr>
              <w:t>ree verse", naturalism</w:t>
            </w:r>
            <w:r w:rsidRPr="00785E06">
              <w:rPr>
                <w:spacing w:val="-3"/>
                <w:lang w:val="en-US"/>
              </w:rPr>
              <w:t xml:space="preserve"> and optimism in the poetry of Walt Whitman.</w:t>
            </w:r>
          </w:p>
          <w:p w14:paraId="7EAFE5B3" w14:textId="13F2EBE6" w:rsidR="00785E06" w:rsidRPr="00785E06" w:rsidRDefault="00785E06" w:rsidP="00785E06">
            <w:pPr>
              <w:jc w:val="both"/>
              <w:rPr>
                <w:spacing w:val="-3"/>
                <w:lang w:val="en-US"/>
              </w:rPr>
            </w:pPr>
            <w:r w:rsidRPr="00785E06">
              <w:rPr>
                <w:spacing w:val="-3"/>
                <w:lang w:val="en-US"/>
              </w:rPr>
              <w:t xml:space="preserve">9. </w:t>
            </w:r>
            <w:r w:rsidR="005A2FE8">
              <w:rPr>
                <w:spacing w:val="-3"/>
                <w:lang w:val="en-US"/>
              </w:rPr>
              <w:t>Civil War as a moti</w:t>
            </w:r>
            <w:r w:rsidR="003A7B74">
              <w:rPr>
                <w:spacing w:val="-3"/>
                <w:lang w:val="en-US"/>
              </w:rPr>
              <w:t>f</w:t>
            </w:r>
            <w:r w:rsidR="005A2FE8">
              <w:rPr>
                <w:spacing w:val="-3"/>
                <w:lang w:val="en-US"/>
              </w:rPr>
              <w:t xml:space="preserve"> in </w:t>
            </w:r>
            <w:r w:rsidRPr="00785E06">
              <w:rPr>
                <w:spacing w:val="-3"/>
                <w:lang w:val="en-US"/>
              </w:rPr>
              <w:t>Whitman</w:t>
            </w:r>
            <w:r w:rsidR="005A2FE8">
              <w:rPr>
                <w:spacing w:val="-3"/>
                <w:lang w:val="en-US"/>
              </w:rPr>
              <w:t>’s poetry</w:t>
            </w:r>
            <w:r w:rsidRPr="00785E06">
              <w:rPr>
                <w:spacing w:val="-3"/>
                <w:lang w:val="en-US"/>
              </w:rPr>
              <w:t>.</w:t>
            </w:r>
          </w:p>
          <w:p w14:paraId="3D0C025B" w14:textId="77777777" w:rsidR="00785E06" w:rsidRPr="00785E06" w:rsidRDefault="005A2FE8" w:rsidP="00785E06">
            <w:pPr>
              <w:jc w:val="both"/>
              <w:rPr>
                <w:spacing w:val="-3"/>
                <w:lang w:val="en-US"/>
              </w:rPr>
            </w:pPr>
            <w:r>
              <w:rPr>
                <w:spacing w:val="-3"/>
                <w:lang w:val="en-US"/>
              </w:rPr>
              <w:t>10. Novel</w:t>
            </w:r>
            <w:r w:rsidR="00785E06" w:rsidRPr="00785E06">
              <w:rPr>
                <w:spacing w:val="-3"/>
                <w:lang w:val="en-US"/>
              </w:rPr>
              <w:t xml:space="preserve"> and narrative of the Ameri</w:t>
            </w:r>
            <w:r>
              <w:rPr>
                <w:spacing w:val="-3"/>
                <w:lang w:val="en-US"/>
              </w:rPr>
              <w:t>can Renaissance. Nathaniel</w:t>
            </w:r>
            <w:r w:rsidR="00785E06" w:rsidRPr="00785E06">
              <w:rPr>
                <w:spacing w:val="-3"/>
                <w:lang w:val="en-US"/>
              </w:rPr>
              <w:t xml:space="preserve"> Hawthorne.</w:t>
            </w:r>
          </w:p>
          <w:p w14:paraId="10C3407E" w14:textId="77777777" w:rsidR="00785E06" w:rsidRPr="00785E06" w:rsidRDefault="005A2FE8" w:rsidP="00785E06">
            <w:pPr>
              <w:jc w:val="both"/>
              <w:rPr>
                <w:spacing w:val="-3"/>
                <w:lang w:val="en-US"/>
              </w:rPr>
            </w:pPr>
            <w:r>
              <w:rPr>
                <w:spacing w:val="-3"/>
                <w:lang w:val="en-US"/>
              </w:rPr>
              <w:t>11. Hawthorne's moral and</w:t>
            </w:r>
            <w:r w:rsidR="00785E06" w:rsidRPr="00785E06">
              <w:rPr>
                <w:spacing w:val="-3"/>
                <w:lang w:val="en-US"/>
              </w:rPr>
              <w:t xml:space="preserve"> storytelling.</w:t>
            </w:r>
          </w:p>
          <w:p w14:paraId="2D8DD6AD" w14:textId="77777777" w:rsidR="00785E06" w:rsidRPr="00785E06" w:rsidRDefault="00785E06" w:rsidP="00785E06">
            <w:pPr>
              <w:jc w:val="both"/>
              <w:rPr>
                <w:spacing w:val="-3"/>
                <w:lang w:val="en-US"/>
              </w:rPr>
            </w:pPr>
            <w:r w:rsidRPr="00785E06">
              <w:rPr>
                <w:spacing w:val="-3"/>
                <w:lang w:val="en-US"/>
              </w:rPr>
              <w:t>12. Hermann Melville.</w:t>
            </w:r>
          </w:p>
          <w:p w14:paraId="35716777" w14:textId="77777777" w:rsidR="00785E06" w:rsidRPr="00785E06" w:rsidRDefault="00785E06" w:rsidP="00785E06">
            <w:pPr>
              <w:jc w:val="both"/>
              <w:rPr>
                <w:spacing w:val="-3"/>
                <w:lang w:val="en-US"/>
              </w:rPr>
            </w:pPr>
            <w:r w:rsidRPr="00785E06">
              <w:rPr>
                <w:spacing w:val="-3"/>
                <w:lang w:val="en-US"/>
              </w:rPr>
              <w:t>13. Structural and narrative p</w:t>
            </w:r>
            <w:r w:rsidR="005A2FE8">
              <w:rPr>
                <w:spacing w:val="-3"/>
                <w:lang w:val="en-US"/>
              </w:rPr>
              <w:t xml:space="preserve">roblems of Melville's </w:t>
            </w:r>
            <w:r w:rsidR="005A2FE8" w:rsidRPr="003A7B74">
              <w:rPr>
                <w:i/>
                <w:spacing w:val="-3"/>
                <w:lang w:val="en-US"/>
              </w:rPr>
              <w:t>Moby Dick</w:t>
            </w:r>
            <w:r w:rsidRPr="00785E06">
              <w:rPr>
                <w:spacing w:val="-3"/>
                <w:lang w:val="en-US"/>
              </w:rPr>
              <w:t>.</w:t>
            </w:r>
          </w:p>
          <w:p w14:paraId="5A9B180C" w14:textId="77777777" w:rsidR="00785E06" w:rsidRPr="00785E06" w:rsidRDefault="00785E06" w:rsidP="00785E06">
            <w:pPr>
              <w:jc w:val="both"/>
              <w:rPr>
                <w:spacing w:val="-3"/>
                <w:lang w:val="en-US"/>
              </w:rPr>
            </w:pPr>
            <w:r w:rsidRPr="00785E06">
              <w:rPr>
                <w:spacing w:val="-3"/>
                <w:lang w:val="en-US"/>
              </w:rPr>
              <w:t>14. Emily Dickinson</w:t>
            </w:r>
            <w:r w:rsidR="005A2FE8">
              <w:rPr>
                <w:spacing w:val="-3"/>
                <w:lang w:val="en-US"/>
              </w:rPr>
              <w:t xml:space="preserve"> and her poetry</w:t>
            </w:r>
            <w:r w:rsidRPr="00785E06">
              <w:rPr>
                <w:spacing w:val="-3"/>
                <w:lang w:val="en-US"/>
              </w:rPr>
              <w:t>.</w:t>
            </w:r>
          </w:p>
          <w:p w14:paraId="0AF659B5" w14:textId="77777777" w:rsidR="0040544F" w:rsidRPr="009551B7" w:rsidRDefault="005A2FE8" w:rsidP="00785E06">
            <w:pPr>
              <w:rPr>
                <w:spacing w:val="-3"/>
                <w:lang w:val="en-US"/>
              </w:rPr>
            </w:pPr>
            <w:r>
              <w:rPr>
                <w:spacing w:val="-3"/>
                <w:lang w:val="en-US"/>
              </w:rPr>
              <w:t>15. Search for a new s</w:t>
            </w:r>
            <w:r w:rsidR="00785E06" w:rsidRPr="00785E06">
              <w:rPr>
                <w:spacing w:val="-3"/>
                <w:lang w:val="en-US"/>
              </w:rPr>
              <w:t xml:space="preserve">tructure </w:t>
            </w:r>
            <w:r>
              <w:rPr>
                <w:spacing w:val="-3"/>
                <w:lang w:val="en-US"/>
              </w:rPr>
              <w:t>and ways of expressions in</w:t>
            </w:r>
            <w:r w:rsidR="00785E06" w:rsidRPr="00785E06">
              <w:rPr>
                <w:spacing w:val="-3"/>
                <w:lang w:val="en-US"/>
              </w:rPr>
              <w:t xml:space="preserve"> E. Dickinson's Poetry.</w:t>
            </w:r>
          </w:p>
        </w:tc>
      </w:tr>
      <w:tr w:rsidR="0040544F" w:rsidRPr="009551B7" w14:paraId="4D8B4132" w14:textId="77777777">
        <w:tc>
          <w:tcPr>
            <w:tcW w:w="3313" w:type="dxa"/>
            <w:tcBorders>
              <w:top w:val="single" w:sz="4" w:space="0" w:color="auto"/>
              <w:bottom w:val="single" w:sz="4" w:space="0" w:color="auto"/>
              <w:right w:val="double" w:sz="4" w:space="0" w:color="auto"/>
            </w:tcBorders>
            <w:shd w:val="clear" w:color="auto" w:fill="CCCCCC"/>
            <w:vAlign w:val="center"/>
          </w:tcPr>
          <w:p w14:paraId="435C587A" w14:textId="77777777" w:rsidR="0040544F" w:rsidRPr="009551B7" w:rsidRDefault="0040544F" w:rsidP="00565633">
            <w:pPr>
              <w:jc w:val="center"/>
              <w:rPr>
                <w:b/>
                <w:lang w:val="en-US"/>
              </w:rPr>
            </w:pPr>
            <w:r>
              <w:rPr>
                <w:b/>
                <w:lang w:val="en-US"/>
              </w:rPr>
              <w:lastRenderedPageBreak/>
              <w:t>Teaching methods</w:t>
            </w:r>
            <w:r w:rsidRPr="009551B7">
              <w:rPr>
                <w:b/>
                <w:lang w:val="en-US"/>
              </w:rPr>
              <w:t>:</w:t>
            </w:r>
          </w:p>
        </w:tc>
        <w:tc>
          <w:tcPr>
            <w:tcW w:w="6974" w:type="dxa"/>
            <w:gridSpan w:val="4"/>
            <w:tcBorders>
              <w:left w:val="double" w:sz="4" w:space="0" w:color="auto"/>
            </w:tcBorders>
            <w:vAlign w:val="center"/>
          </w:tcPr>
          <w:p w14:paraId="48BB1E6E" w14:textId="77777777" w:rsidR="0040544F" w:rsidRPr="009551B7" w:rsidRDefault="0040544F" w:rsidP="00D46D03">
            <w:pPr>
              <w:jc w:val="center"/>
              <w:rPr>
                <w:spacing w:val="-3"/>
                <w:lang w:val="en-US"/>
              </w:rPr>
            </w:pPr>
            <w:r>
              <w:rPr>
                <w:spacing w:val="-3"/>
                <w:lang w:val="en-US"/>
              </w:rPr>
              <w:t xml:space="preserve">Lectures, </w:t>
            </w:r>
            <w:proofErr w:type="spellStart"/>
            <w:r>
              <w:rPr>
                <w:spacing w:val="-3"/>
                <w:lang w:val="en-US"/>
              </w:rPr>
              <w:t>practicals</w:t>
            </w:r>
            <w:proofErr w:type="spellEnd"/>
            <w:r>
              <w:rPr>
                <w:spacing w:val="-3"/>
                <w:lang w:val="en-US"/>
              </w:rPr>
              <w:t>, seminars</w:t>
            </w:r>
          </w:p>
        </w:tc>
      </w:tr>
      <w:tr w:rsidR="0040544F" w:rsidRPr="009551B7" w14:paraId="740B1D46" w14:textId="77777777">
        <w:tc>
          <w:tcPr>
            <w:tcW w:w="3313" w:type="dxa"/>
            <w:tcBorders>
              <w:top w:val="single" w:sz="4" w:space="0" w:color="auto"/>
              <w:bottom w:val="single" w:sz="4" w:space="0" w:color="auto"/>
              <w:right w:val="double" w:sz="4" w:space="0" w:color="auto"/>
            </w:tcBorders>
            <w:shd w:val="clear" w:color="auto" w:fill="CCCCCC"/>
            <w:vAlign w:val="center"/>
          </w:tcPr>
          <w:p w14:paraId="7250EFD5" w14:textId="77777777" w:rsidR="0040544F" w:rsidRPr="009551B7" w:rsidRDefault="0040544F" w:rsidP="00565633">
            <w:pPr>
              <w:jc w:val="center"/>
              <w:rPr>
                <w:b/>
                <w:lang w:val="en-US"/>
              </w:rPr>
            </w:pPr>
            <w:r>
              <w:rPr>
                <w:b/>
                <w:lang w:val="en-US"/>
              </w:rPr>
              <w:t>Students’ obligations:</w:t>
            </w:r>
          </w:p>
        </w:tc>
        <w:tc>
          <w:tcPr>
            <w:tcW w:w="6974" w:type="dxa"/>
            <w:gridSpan w:val="4"/>
            <w:tcBorders>
              <w:left w:val="double" w:sz="4" w:space="0" w:color="auto"/>
            </w:tcBorders>
            <w:vAlign w:val="center"/>
          </w:tcPr>
          <w:p w14:paraId="260DA1F6" w14:textId="138643F3" w:rsidR="0040544F" w:rsidRPr="009551B7" w:rsidRDefault="0040544F" w:rsidP="003B09E7">
            <w:pPr>
              <w:rPr>
                <w:spacing w:val="-3"/>
                <w:lang w:val="en-US"/>
              </w:rPr>
            </w:pPr>
            <w:r w:rsidRPr="003B09E7">
              <w:rPr>
                <w:lang w:val="en-US"/>
              </w:rPr>
              <w:t>Students are require</w:t>
            </w:r>
            <w:r>
              <w:rPr>
                <w:lang w:val="en-US"/>
              </w:rPr>
              <w:t xml:space="preserve">d to read all </w:t>
            </w:r>
            <w:r w:rsidR="0004366E">
              <w:rPr>
                <w:lang w:val="en-US"/>
              </w:rPr>
              <w:t>texts</w:t>
            </w:r>
            <w:r>
              <w:rPr>
                <w:lang w:val="en-US"/>
              </w:rPr>
              <w:t xml:space="preserve"> covered by lectures and </w:t>
            </w:r>
            <w:proofErr w:type="spellStart"/>
            <w:r>
              <w:rPr>
                <w:lang w:val="en-US"/>
              </w:rPr>
              <w:t>practicals</w:t>
            </w:r>
            <w:proofErr w:type="spellEnd"/>
            <w:r w:rsidRPr="003B09E7">
              <w:rPr>
                <w:lang w:val="en-US"/>
              </w:rPr>
              <w:t>.</w:t>
            </w:r>
          </w:p>
        </w:tc>
      </w:tr>
      <w:tr w:rsidR="0040544F" w:rsidRPr="009551B7" w14:paraId="6DA5CA96" w14:textId="77777777">
        <w:tc>
          <w:tcPr>
            <w:tcW w:w="3313" w:type="dxa"/>
            <w:tcBorders>
              <w:top w:val="single" w:sz="4" w:space="0" w:color="auto"/>
              <w:bottom w:val="single" w:sz="4" w:space="0" w:color="auto"/>
              <w:right w:val="double" w:sz="4" w:space="0" w:color="auto"/>
            </w:tcBorders>
            <w:shd w:val="clear" w:color="auto" w:fill="CCCCCC"/>
            <w:vAlign w:val="center"/>
          </w:tcPr>
          <w:p w14:paraId="696F0E7F" w14:textId="77777777" w:rsidR="0040544F" w:rsidRPr="009551B7" w:rsidRDefault="0040544F" w:rsidP="00565633">
            <w:pPr>
              <w:jc w:val="center"/>
              <w:rPr>
                <w:b/>
                <w:lang w:val="en-US"/>
              </w:rPr>
            </w:pPr>
            <w:r>
              <w:rPr>
                <w:b/>
                <w:lang w:val="en-US"/>
              </w:rPr>
              <w:t>Assessment</w:t>
            </w:r>
            <w:r w:rsidRPr="009551B7">
              <w:rPr>
                <w:b/>
                <w:lang w:val="en-US"/>
              </w:rPr>
              <w:t>:</w:t>
            </w:r>
            <w:r>
              <w:rPr>
                <w:b/>
                <w:lang w:val="en-US"/>
              </w:rPr>
              <w:t xml:space="preserve"> </w:t>
            </w:r>
          </w:p>
        </w:tc>
        <w:tc>
          <w:tcPr>
            <w:tcW w:w="6974" w:type="dxa"/>
            <w:gridSpan w:val="4"/>
            <w:tcBorders>
              <w:left w:val="double" w:sz="4" w:space="0" w:color="auto"/>
            </w:tcBorders>
            <w:vAlign w:val="center"/>
          </w:tcPr>
          <w:p w14:paraId="648C18F1" w14:textId="7A0F2098" w:rsidR="0040544F" w:rsidRPr="009551B7" w:rsidRDefault="005A2FE8" w:rsidP="003B09E7">
            <w:pPr>
              <w:rPr>
                <w:spacing w:val="-3"/>
                <w:lang w:val="en-US"/>
              </w:rPr>
            </w:pPr>
            <w:r>
              <w:rPr>
                <w:lang w:val="en-US"/>
              </w:rPr>
              <w:t>T</w:t>
            </w:r>
            <w:r w:rsidRPr="00D75591">
              <w:rPr>
                <w:lang w:val="en-US"/>
              </w:rPr>
              <w:t>here is a written and oral exam</w:t>
            </w:r>
            <w:r>
              <w:rPr>
                <w:lang w:val="en-US"/>
              </w:rPr>
              <w:t xml:space="preserve"> at the end of the course</w:t>
            </w:r>
            <w:r w:rsidRPr="00D75591">
              <w:rPr>
                <w:lang w:val="en-US"/>
              </w:rPr>
              <w:t>, c</w:t>
            </w:r>
            <w:r>
              <w:rPr>
                <w:lang w:val="en-US"/>
              </w:rPr>
              <w:t>onsisting of two questions related to</w:t>
            </w:r>
            <w:r w:rsidRPr="00D75591">
              <w:rPr>
                <w:lang w:val="en-US"/>
              </w:rPr>
              <w:t xml:space="preserve"> the works, one from the prose</w:t>
            </w:r>
            <w:r w:rsidR="003A7B74">
              <w:rPr>
                <w:lang w:val="en-US"/>
              </w:rPr>
              <w:t>/fiction</w:t>
            </w:r>
            <w:r w:rsidRPr="00D75591">
              <w:rPr>
                <w:lang w:val="en-US"/>
              </w:rPr>
              <w:t xml:space="preserve"> and one from poetry. The final grade is determined on the basis of regular attendance and participation in the disc</w:t>
            </w:r>
            <w:r>
              <w:rPr>
                <w:lang w:val="en-US"/>
              </w:rPr>
              <w:t xml:space="preserve">ussion </w:t>
            </w:r>
            <w:r w:rsidR="00587504">
              <w:rPr>
                <w:lang w:val="en-US"/>
              </w:rPr>
              <w:t>i</w:t>
            </w:r>
            <w:bookmarkStart w:id="0" w:name="_GoBack"/>
            <w:bookmarkEnd w:id="0"/>
            <w:r>
              <w:rPr>
                <w:lang w:val="en-US"/>
              </w:rPr>
              <w:t xml:space="preserve">n seminars and </w:t>
            </w:r>
            <w:proofErr w:type="spellStart"/>
            <w:r>
              <w:rPr>
                <w:lang w:val="en-US"/>
              </w:rPr>
              <w:t>practicals</w:t>
            </w:r>
            <w:proofErr w:type="spellEnd"/>
            <w:r w:rsidRPr="00D75591">
              <w:rPr>
                <w:lang w:val="en-US"/>
              </w:rPr>
              <w:t xml:space="preserve"> (20%), written exam (40%), and oral exam (40%).</w:t>
            </w:r>
          </w:p>
        </w:tc>
      </w:tr>
      <w:tr w:rsidR="0040544F" w:rsidRPr="009551B7" w14:paraId="26A49335" w14:textId="77777777" w:rsidTr="00964496">
        <w:trPr>
          <w:trHeight w:val="70"/>
        </w:trPr>
        <w:tc>
          <w:tcPr>
            <w:tcW w:w="3313" w:type="dxa"/>
            <w:tcBorders>
              <w:top w:val="single" w:sz="4" w:space="0" w:color="auto"/>
              <w:bottom w:val="single" w:sz="4" w:space="0" w:color="auto"/>
              <w:right w:val="double" w:sz="4" w:space="0" w:color="auto"/>
            </w:tcBorders>
            <w:shd w:val="clear" w:color="auto" w:fill="CCCCCC"/>
            <w:vAlign w:val="center"/>
          </w:tcPr>
          <w:p w14:paraId="0C59D20F" w14:textId="77777777" w:rsidR="0040544F" w:rsidRPr="009551B7" w:rsidRDefault="0040544F" w:rsidP="00565633">
            <w:pPr>
              <w:jc w:val="center"/>
              <w:rPr>
                <w:b/>
                <w:lang w:val="en-US"/>
              </w:rPr>
            </w:pPr>
            <w:r>
              <w:rPr>
                <w:b/>
                <w:lang w:val="en-US"/>
              </w:rPr>
              <w:t>Bibliography</w:t>
            </w:r>
            <w:r w:rsidRPr="009551B7">
              <w:rPr>
                <w:b/>
                <w:lang w:val="en-US"/>
              </w:rPr>
              <w:t>:</w:t>
            </w:r>
          </w:p>
        </w:tc>
        <w:tc>
          <w:tcPr>
            <w:tcW w:w="6974" w:type="dxa"/>
            <w:gridSpan w:val="4"/>
            <w:tcBorders>
              <w:left w:val="double" w:sz="4" w:space="0" w:color="auto"/>
            </w:tcBorders>
            <w:vAlign w:val="center"/>
          </w:tcPr>
          <w:p w14:paraId="6CDC3CC6" w14:textId="77777777" w:rsidR="005A2FE8" w:rsidRDefault="005A2FE8" w:rsidP="005A2FE8">
            <w:r w:rsidRPr="00D65C12">
              <w:t>Required reading:</w:t>
            </w:r>
          </w:p>
          <w:p w14:paraId="58146207" w14:textId="77777777" w:rsidR="005A2FE8" w:rsidRPr="00D65C12" w:rsidRDefault="005A2FE8" w:rsidP="005A2FE8">
            <w:r w:rsidRPr="00D65C12">
              <w:t xml:space="preserve"> </w:t>
            </w:r>
          </w:p>
          <w:p w14:paraId="2101882D" w14:textId="77777777" w:rsidR="005A2FE8" w:rsidRPr="00D65C12" w:rsidRDefault="005A2FE8" w:rsidP="005A2FE8">
            <w:pPr>
              <w:pStyle w:val="ListParagraph"/>
              <w:numPr>
                <w:ilvl w:val="0"/>
                <w:numId w:val="22"/>
              </w:numPr>
            </w:pPr>
            <w:r>
              <w:t>Fiction</w:t>
            </w:r>
          </w:p>
          <w:p w14:paraId="52D1F3D3" w14:textId="77777777" w:rsidR="005A2FE8" w:rsidRPr="00D65C12" w:rsidRDefault="005A2FE8" w:rsidP="005A2FE8">
            <w:pPr>
              <w:ind w:right="237"/>
            </w:pPr>
            <w:r w:rsidRPr="00D65C12">
              <w:t xml:space="preserve">R. W. Emerson, </w:t>
            </w:r>
            <w:r w:rsidRPr="00D65C12">
              <w:rPr>
                <w:i/>
              </w:rPr>
              <w:t>Nature</w:t>
            </w:r>
            <w:r w:rsidRPr="00D65C12">
              <w:t>, “The American Scholar.”</w:t>
            </w:r>
          </w:p>
          <w:p w14:paraId="5B83B872" w14:textId="77777777" w:rsidR="005A2FE8" w:rsidRPr="00D65C12" w:rsidRDefault="005A2FE8" w:rsidP="005A2FE8">
            <w:pPr>
              <w:ind w:right="237"/>
            </w:pPr>
            <w:r w:rsidRPr="00D65C12">
              <w:t xml:space="preserve">H. D. Thoreau, </w:t>
            </w:r>
            <w:r w:rsidRPr="00D65C12">
              <w:rPr>
                <w:i/>
              </w:rPr>
              <w:t>Walden</w:t>
            </w:r>
            <w:r w:rsidRPr="00D65C12">
              <w:t>.</w:t>
            </w:r>
          </w:p>
          <w:p w14:paraId="6747E29A" w14:textId="77777777" w:rsidR="005A2FE8" w:rsidRPr="00D65C12" w:rsidRDefault="005A2FE8" w:rsidP="005A2FE8">
            <w:pPr>
              <w:ind w:right="237"/>
            </w:pPr>
            <w:r w:rsidRPr="00D65C12">
              <w:t xml:space="preserve">N. Hawthorne, </w:t>
            </w:r>
            <w:r w:rsidRPr="00D65C12">
              <w:rPr>
                <w:i/>
              </w:rPr>
              <w:t>The Scarlet Letter</w:t>
            </w:r>
            <w:r w:rsidRPr="00D65C12">
              <w:t>, “Young Goodman Brown.”</w:t>
            </w:r>
          </w:p>
          <w:p w14:paraId="4BCD0B15" w14:textId="77777777" w:rsidR="007F36A9" w:rsidRDefault="007F36A9" w:rsidP="005A2FE8">
            <w:pPr>
              <w:ind w:right="238"/>
            </w:pPr>
            <w:r>
              <w:t xml:space="preserve">Herman Melville, </w:t>
            </w:r>
            <w:r w:rsidRPr="007F36A9">
              <w:rPr>
                <w:i/>
              </w:rPr>
              <w:t>Moby Dick</w:t>
            </w:r>
            <w:r w:rsidR="005A2FE8">
              <w:t xml:space="preserve">       </w:t>
            </w:r>
          </w:p>
          <w:p w14:paraId="142EF601" w14:textId="77777777" w:rsidR="005A2FE8" w:rsidRDefault="007F36A9" w:rsidP="005A2FE8">
            <w:pPr>
              <w:ind w:right="238"/>
            </w:pPr>
            <w:r>
              <w:t xml:space="preserve">       </w:t>
            </w:r>
            <w:r w:rsidR="005A2FE8">
              <w:t>B. Poetry</w:t>
            </w:r>
          </w:p>
          <w:p w14:paraId="68A041E1" w14:textId="77777777" w:rsidR="005A2FE8" w:rsidRPr="00D65C12" w:rsidRDefault="005A2FE8" w:rsidP="005A2FE8">
            <w:pPr>
              <w:ind w:right="238"/>
            </w:pPr>
            <w:r w:rsidRPr="00D65C12">
              <w:t>R. W. Emerson, “The Rhodora,” “Days,” “Brahma,” “Hamatreya.”</w:t>
            </w:r>
            <w:r w:rsidRPr="00D65C12">
              <w:cr/>
              <w:t>W. Whitman, “Song of Myself,” “When Lilacs Last in the Dooryard Bloom'd.”</w:t>
            </w:r>
          </w:p>
          <w:p w14:paraId="670C3372" w14:textId="77777777" w:rsidR="005A2FE8" w:rsidRDefault="005A2FE8" w:rsidP="005A2FE8">
            <w:r w:rsidRPr="00D65C12">
              <w:t>E. Dickinson, Poems: 26, 49,214, 249, 288, 289, 585, 712, 1212, 1400.</w:t>
            </w:r>
          </w:p>
          <w:p w14:paraId="33231D3F" w14:textId="77777777" w:rsidR="00FC0F7D" w:rsidRDefault="00FC0F7D" w:rsidP="005A2FE8"/>
          <w:p w14:paraId="5A1E8D08" w14:textId="054E97D3" w:rsidR="007F36A9" w:rsidRDefault="00FC0F7D" w:rsidP="005A2FE8">
            <w:r>
              <w:t>Bibliography:</w:t>
            </w:r>
          </w:p>
          <w:p w14:paraId="611545F8" w14:textId="69E07C7D" w:rsidR="007F36A9" w:rsidRPr="00AC70DD" w:rsidRDefault="007F36A9" w:rsidP="007F36A9">
            <w:pPr>
              <w:ind w:right="237"/>
              <w:rPr>
                <w:i/>
              </w:rPr>
            </w:pPr>
            <w:r w:rsidRPr="00AC70DD">
              <w:t>Ralph Waldo Emerson:</w:t>
            </w:r>
            <w:r w:rsidRPr="00AC70DD">
              <w:rPr>
                <w:i/>
              </w:rPr>
              <w:t xml:space="preserve"> Nature, </w:t>
            </w:r>
            <w:r w:rsidRPr="00AC70DD">
              <w:t>(</w:t>
            </w:r>
            <w:r w:rsidR="003A7B74">
              <w:t>Chapter</w:t>
            </w:r>
            <w:r w:rsidRPr="00AC70DD">
              <w:t xml:space="preserve"> "Language"), "The Ame</w:t>
            </w:r>
            <w:r>
              <w:t xml:space="preserve">rican Scholar", </w:t>
            </w:r>
            <w:r w:rsidR="003A7B74">
              <w:t>P</w:t>
            </w:r>
            <w:r>
              <w:t>oetry</w:t>
            </w:r>
            <w:r w:rsidRPr="00AC70DD">
              <w:t xml:space="preserve"> ("The Rhodora", "Days", "Brahma", "Hamatreya"). F. O Matthiessen "A Few Herbs and Apples"</w:t>
            </w:r>
            <w:r w:rsidRPr="00AC70DD">
              <w:rPr>
                <w:i/>
              </w:rPr>
              <w:t xml:space="preserve"> </w:t>
            </w:r>
            <w:r w:rsidRPr="00AC70DD">
              <w:t xml:space="preserve"> in ed. Konwitz and Whicher: </w:t>
            </w:r>
            <w:r w:rsidRPr="00AC70DD">
              <w:rPr>
                <w:i/>
              </w:rPr>
              <w:t>Emerson</w:t>
            </w:r>
            <w:r w:rsidRPr="00AC70DD">
              <w:t xml:space="preserve">, pp. 100-107; Z. Radeljković: "Emerson Between Society and Solitude”, </w:t>
            </w:r>
            <w:r w:rsidRPr="00AC70DD">
              <w:rPr>
                <w:i/>
              </w:rPr>
              <w:t>American Topics,</w:t>
            </w:r>
          </w:p>
          <w:p w14:paraId="082A21AD" w14:textId="77777777" w:rsidR="007F36A9" w:rsidRPr="00AC70DD" w:rsidRDefault="007F36A9" w:rsidP="007F36A9">
            <w:pPr>
              <w:ind w:right="237"/>
            </w:pPr>
            <w:r w:rsidRPr="00AC70DD">
              <w:rPr>
                <w:i/>
              </w:rPr>
              <w:lastRenderedPageBreak/>
              <w:t xml:space="preserve"> </w:t>
            </w:r>
            <w:r w:rsidRPr="00AC70DD">
              <w:t>pp. 67-81.</w:t>
            </w:r>
          </w:p>
          <w:p w14:paraId="535A9083" w14:textId="77777777" w:rsidR="007F36A9" w:rsidRPr="00AC70DD" w:rsidRDefault="007F36A9" w:rsidP="007F36A9">
            <w:pPr>
              <w:ind w:right="237"/>
            </w:pPr>
            <w:r w:rsidRPr="00AC70DD">
              <w:t>2. Henry David Thoreau:</w:t>
            </w:r>
            <w:r w:rsidRPr="00AC70DD">
              <w:rPr>
                <w:i/>
              </w:rPr>
              <w:t xml:space="preserve"> Walden</w:t>
            </w:r>
            <w:r>
              <w:t xml:space="preserve"> (chapters 1, 2 and</w:t>
            </w:r>
            <w:r w:rsidRPr="00AC70DD">
              <w:t xml:space="preserve"> 18); "Civil Disobedience". F. O Matthiessen: "What Music Shall We Have" in ed. Sherman Paul: </w:t>
            </w:r>
            <w:r w:rsidRPr="00AC70DD">
              <w:rPr>
                <w:i/>
              </w:rPr>
              <w:t>Thoreau</w:t>
            </w:r>
            <w:r w:rsidRPr="00AC70DD">
              <w:t xml:space="preserve">, pp. 53-62. Z. Radeljković: “Thoreau’s Definition of America”, </w:t>
            </w:r>
            <w:r w:rsidRPr="00AC70DD">
              <w:rPr>
                <w:i/>
              </w:rPr>
              <w:t>American Topics</w:t>
            </w:r>
            <w:r w:rsidRPr="00AC70DD">
              <w:t>,  pp. 93-104.</w:t>
            </w:r>
          </w:p>
          <w:p w14:paraId="5466C0F0" w14:textId="77777777" w:rsidR="007F36A9" w:rsidRPr="00AC70DD" w:rsidRDefault="007F36A9" w:rsidP="007F36A9">
            <w:pPr>
              <w:ind w:right="237"/>
            </w:pPr>
            <w:r w:rsidRPr="00AC70DD">
              <w:t xml:space="preserve">3. Nathaniel Hawthorne: </w:t>
            </w:r>
            <w:r w:rsidRPr="00AC70DD">
              <w:rPr>
                <w:i/>
              </w:rPr>
              <w:t>The Scarlet Letter</w:t>
            </w:r>
            <w:r>
              <w:t>,</w:t>
            </w:r>
            <w:r w:rsidRPr="00AC70DD">
              <w:t xml:space="preserve"> ("Young Goodman Brown").</w:t>
            </w:r>
          </w:p>
          <w:p w14:paraId="05049EBE" w14:textId="77777777" w:rsidR="007F36A9" w:rsidRPr="00AC70DD" w:rsidRDefault="007F36A9" w:rsidP="007F36A9">
            <w:pPr>
              <w:ind w:right="237"/>
            </w:pPr>
            <w:r w:rsidRPr="00AC70DD">
              <w:t>Q. D. Lewis: "Hawthorne as a Poet", in ed. Kaul:</w:t>
            </w:r>
            <w:r w:rsidRPr="00AC70DD">
              <w:rPr>
                <w:i/>
              </w:rPr>
              <w:t xml:space="preserve"> Hawthorne</w:t>
            </w:r>
            <w:r w:rsidRPr="00AC70DD">
              <w:t xml:space="preserve">, pp. 25-63; Z. Radeljković: "Nathaniel Hawthorne’s Versions of Allegory”, </w:t>
            </w:r>
            <w:r w:rsidRPr="00AC70DD">
              <w:rPr>
                <w:i/>
              </w:rPr>
              <w:t>American Topics</w:t>
            </w:r>
            <w:r w:rsidRPr="00AC70DD">
              <w:t>, pp. 105-121.</w:t>
            </w:r>
          </w:p>
          <w:p w14:paraId="1D4A938D" w14:textId="77777777" w:rsidR="007F36A9" w:rsidRPr="00AC70DD" w:rsidRDefault="007F36A9" w:rsidP="007F36A9">
            <w:pPr>
              <w:ind w:right="237"/>
            </w:pPr>
            <w:r w:rsidRPr="00AC70DD">
              <w:t>4. Herman Melville,</w:t>
            </w:r>
            <w:r w:rsidRPr="00AC70DD">
              <w:rPr>
                <w:i/>
              </w:rPr>
              <w:t xml:space="preserve"> Moby Dick or the White Whale</w:t>
            </w:r>
            <w:r w:rsidRPr="00AC70DD">
              <w:t>, "Bartleby the Scrivener". Richard Chase: "Melville and Moby Dick" in ed. Chase:</w:t>
            </w:r>
            <w:r w:rsidRPr="00AC70DD">
              <w:rPr>
                <w:i/>
              </w:rPr>
              <w:t xml:space="preserve"> Melville</w:t>
            </w:r>
            <w:r w:rsidRPr="00AC70DD">
              <w:t xml:space="preserve">, 49-61; Z. Radeljković: "Forgotten and Revived Melville” </w:t>
            </w:r>
            <w:r w:rsidRPr="00AC70DD">
              <w:rPr>
                <w:i/>
              </w:rPr>
              <w:t>American Topics</w:t>
            </w:r>
            <w:r w:rsidRPr="00AC70DD">
              <w:t>, pp. 123-136.</w:t>
            </w:r>
          </w:p>
          <w:p w14:paraId="510B485C" w14:textId="530FB1AF" w:rsidR="007F36A9" w:rsidRPr="00AC70DD" w:rsidRDefault="007F36A9" w:rsidP="007F36A9">
            <w:pPr>
              <w:ind w:right="237"/>
            </w:pPr>
            <w:r w:rsidRPr="00AC70DD">
              <w:t xml:space="preserve">5. Walt Whitman: "Song of Myself", "When Lilacs Last in the Dooryard Bloom'd",. D. H. Lawrence, "Whitman", in ed. Pierce, </w:t>
            </w:r>
            <w:r w:rsidRPr="00AC70DD">
              <w:rPr>
                <w:i/>
              </w:rPr>
              <w:t>Whitman</w:t>
            </w:r>
            <w:r w:rsidRPr="00AC70DD">
              <w:t xml:space="preserve">, pp. 80-88; I. Andrić: "Volt Vitmen", </w:t>
            </w:r>
            <w:r w:rsidRPr="00AC70DD">
              <w:rPr>
                <w:i/>
              </w:rPr>
              <w:t>Eseji i kritike</w:t>
            </w:r>
            <w:r w:rsidRPr="00AC70DD">
              <w:t xml:space="preserve">, </w:t>
            </w:r>
            <w:r w:rsidR="003A7B74">
              <w:t>pp</w:t>
            </w:r>
            <w:r w:rsidRPr="00AC70DD">
              <w:t>. 261-268; Z. Radeljković, "The Comprehensive Walt Whitman”,</w:t>
            </w:r>
            <w:r w:rsidRPr="00AC70DD">
              <w:rPr>
                <w:i/>
              </w:rPr>
              <w:t xml:space="preserve"> American Topics</w:t>
            </w:r>
            <w:r w:rsidRPr="00AC70DD">
              <w:t>, pp. 137-155.</w:t>
            </w:r>
          </w:p>
          <w:p w14:paraId="38E3DDD8" w14:textId="71BA1400" w:rsidR="007F36A9" w:rsidRPr="00AC70DD" w:rsidRDefault="007F36A9" w:rsidP="007F36A9">
            <w:pPr>
              <w:ind w:right="237"/>
            </w:pPr>
            <w:r w:rsidRPr="00AC70DD">
              <w:t xml:space="preserve">6. Emily Dickinson: </w:t>
            </w:r>
            <w:r w:rsidR="00C13143">
              <w:t>(Poems:</w:t>
            </w:r>
            <w:r w:rsidRPr="00AC70DD">
              <w:t xml:space="preserve"> 26, 49, 214, 249, 288, 289, 585, 712, 1212, 1400). Yvor Winters: "Emily Dickinson and the Limits of Judgment" in ed. Sewall: </w:t>
            </w:r>
            <w:r w:rsidRPr="00AC70DD">
              <w:rPr>
                <w:i/>
              </w:rPr>
              <w:t>Emily Dickinson</w:t>
            </w:r>
            <w:r w:rsidRPr="00AC70DD">
              <w:t xml:space="preserve">, pp. 28-40; Z. Radeljković: The World According </w:t>
            </w:r>
            <w:r w:rsidR="00C13143">
              <w:t>t</w:t>
            </w:r>
            <w:r w:rsidRPr="00AC70DD">
              <w:t xml:space="preserve">o Emily Dickinson”, </w:t>
            </w:r>
            <w:r w:rsidRPr="00AC70DD">
              <w:rPr>
                <w:i/>
              </w:rPr>
              <w:t>American Topics</w:t>
            </w:r>
            <w:r w:rsidRPr="00AC70DD">
              <w:t>, pp. 157-165.</w:t>
            </w:r>
          </w:p>
          <w:p w14:paraId="18C27AF1" w14:textId="77777777" w:rsidR="007F36A9" w:rsidRPr="00AC70DD" w:rsidRDefault="007F36A9" w:rsidP="007F36A9">
            <w:pPr>
              <w:spacing w:line="240" w:lineRule="atLeast"/>
              <w:rPr>
                <w:b/>
              </w:rPr>
            </w:pPr>
          </w:p>
          <w:p w14:paraId="47933E32" w14:textId="77777777" w:rsidR="007F36A9" w:rsidRPr="00AC70DD" w:rsidRDefault="007F36A9" w:rsidP="007F36A9">
            <w:pPr>
              <w:spacing w:line="240" w:lineRule="atLeast"/>
              <w:ind w:hanging="357"/>
            </w:pPr>
            <w:r w:rsidRPr="00AC70DD">
              <w:tab/>
            </w:r>
            <w:r w:rsidRPr="00AC70DD">
              <w:tab/>
            </w:r>
            <w:r w:rsidRPr="00AC70DD">
              <w:tab/>
            </w:r>
            <w:r w:rsidRPr="00AC70DD">
              <w:tab/>
            </w:r>
          </w:p>
          <w:p w14:paraId="76C5D8E8" w14:textId="77777777" w:rsidR="007F36A9" w:rsidRDefault="007F36A9" w:rsidP="007F36A9">
            <w:pPr>
              <w:spacing w:line="240" w:lineRule="atLeast"/>
            </w:pPr>
            <w:r w:rsidRPr="00AC70DD">
              <w:t xml:space="preserve">- Zvonimir Radeljković, </w:t>
            </w:r>
            <w:r w:rsidRPr="00AC70DD">
              <w:rPr>
                <w:i/>
              </w:rPr>
              <w:t>American Topics</w:t>
            </w:r>
            <w:r w:rsidRPr="00AC70DD">
              <w:t>.</w:t>
            </w:r>
          </w:p>
          <w:p w14:paraId="1F1F26D5" w14:textId="245B0523" w:rsidR="007F36A9" w:rsidRPr="00AC70DD" w:rsidRDefault="007F36A9" w:rsidP="007F36A9">
            <w:pPr>
              <w:spacing w:line="240" w:lineRule="atLeast"/>
            </w:pPr>
            <w:r w:rsidRPr="00AC70DD">
              <w:t xml:space="preserve">- Marcus Cunliffe, Chapter 3 "Independence - The First Fruits (Irving, Cooper, </w:t>
            </w:r>
            <w:r w:rsidR="00C13143">
              <w:t>P</w:t>
            </w:r>
            <w:r w:rsidRPr="00AC70DD">
              <w:t xml:space="preserve">oe)", Chapter 4 "New England's Day (Emerson, Thoreau, Hawthorne)", Chapter 5 "Melville and Whitman", 8 Chapter "Minor Key (Emily Dickinson and Others", </w:t>
            </w:r>
            <w:r w:rsidRPr="00AC70DD">
              <w:rPr>
                <w:i/>
              </w:rPr>
              <w:t>The Literature of the United States</w:t>
            </w:r>
            <w:r w:rsidRPr="00AC70DD">
              <w:t>, pp. 53-80, pp. 81- 112, pp. 113-136, pp. 179-194.</w:t>
            </w:r>
          </w:p>
          <w:p w14:paraId="0921783F" w14:textId="77777777" w:rsidR="007F36A9" w:rsidRDefault="007F36A9" w:rsidP="005A2FE8"/>
          <w:p w14:paraId="640ECB92" w14:textId="77777777" w:rsidR="0040544F" w:rsidRPr="009551B7" w:rsidRDefault="0040544F" w:rsidP="005A2FE8">
            <w:pPr>
              <w:pStyle w:val="nab"/>
              <w:spacing w:after="0"/>
              <w:ind w:right="-58"/>
            </w:pPr>
          </w:p>
        </w:tc>
      </w:tr>
    </w:tbl>
    <w:p w14:paraId="498355C3" w14:textId="77777777" w:rsidR="00D90A04" w:rsidRPr="009551B7" w:rsidRDefault="00D90A04" w:rsidP="00D90A04">
      <w:pPr>
        <w:jc w:val="center"/>
        <w:rPr>
          <w:spacing w:val="-3"/>
          <w:lang w:val="en-US"/>
        </w:rPr>
      </w:pPr>
    </w:p>
    <w:p w14:paraId="4E7DFACC" w14:textId="77777777" w:rsidR="000F34E9" w:rsidRPr="009551B7" w:rsidRDefault="000F34E9" w:rsidP="00D90A04">
      <w:pPr>
        <w:jc w:val="center"/>
        <w:rPr>
          <w:spacing w:val="-3"/>
          <w:lang w:val="en-US"/>
        </w:rPr>
      </w:pPr>
    </w:p>
    <w:p w14:paraId="520B3F99" w14:textId="77777777" w:rsidR="000F34E9" w:rsidRPr="009551B7" w:rsidRDefault="000F34E9" w:rsidP="00D90A04">
      <w:pPr>
        <w:jc w:val="center"/>
        <w:rPr>
          <w:spacing w:val="-3"/>
          <w:lang w:val="en-US"/>
        </w:rPr>
      </w:pPr>
    </w:p>
    <w:p w14:paraId="1493A21B" w14:textId="77777777" w:rsidR="000F34E9" w:rsidRPr="009551B7" w:rsidRDefault="000F34E9" w:rsidP="00D90A04">
      <w:pPr>
        <w:jc w:val="center"/>
        <w:rPr>
          <w:spacing w:val="-3"/>
          <w:lang w:val="en-US"/>
        </w:rPr>
      </w:pPr>
    </w:p>
    <w:p w14:paraId="7EBEB142" w14:textId="77777777" w:rsidR="000011C3" w:rsidRPr="009551B7" w:rsidRDefault="000011C3" w:rsidP="00D90A04">
      <w:pPr>
        <w:jc w:val="center"/>
        <w:rPr>
          <w:spacing w:val="-3"/>
          <w:lang w:val="en-US"/>
        </w:rPr>
      </w:pPr>
    </w:p>
    <w:p w14:paraId="74A32DCE" w14:textId="77777777" w:rsidR="000011C3" w:rsidRPr="009551B7" w:rsidRDefault="000011C3" w:rsidP="00D90A04">
      <w:pPr>
        <w:jc w:val="center"/>
        <w:rPr>
          <w:spacing w:val="-3"/>
          <w:lang w:val="en-US"/>
        </w:rPr>
      </w:pPr>
    </w:p>
    <w:p w14:paraId="3321295A" w14:textId="77777777" w:rsidR="007963E0" w:rsidRPr="009551B7" w:rsidRDefault="007963E0" w:rsidP="00ED4E28">
      <w:pPr>
        <w:rPr>
          <w:lang w:val="en-US"/>
        </w:rPr>
      </w:pPr>
    </w:p>
    <w:sectPr w:rsidR="007963E0" w:rsidRPr="009551B7" w:rsidSect="00565633">
      <w:footerReference w:type="even" r:id="rId8"/>
      <w:footerReference w:type="default" r:id="rId9"/>
      <w:pgSz w:w="11907"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2A04C" w14:textId="77777777" w:rsidR="008E5EFC" w:rsidRDefault="008E5EFC">
      <w:r>
        <w:separator/>
      </w:r>
    </w:p>
  </w:endnote>
  <w:endnote w:type="continuationSeparator" w:id="0">
    <w:p w14:paraId="3586E607" w14:textId="77777777" w:rsidR="008E5EFC" w:rsidRDefault="008E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4D Gothic">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Ellipt BT">
    <w:altName w:val="Georgia"/>
    <w:charset w:val="00"/>
    <w:family w:val="roman"/>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C-Optima">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EFA2D" w14:textId="77777777" w:rsidR="005362CC" w:rsidRDefault="001502C4" w:rsidP="00BD14CD">
    <w:pPr>
      <w:pStyle w:val="Footer"/>
      <w:framePr w:wrap="around" w:vAnchor="text" w:hAnchor="margin" w:xAlign="right" w:y="1"/>
      <w:rPr>
        <w:rStyle w:val="PageNumber"/>
      </w:rPr>
    </w:pPr>
    <w:r>
      <w:rPr>
        <w:rStyle w:val="PageNumber"/>
      </w:rPr>
      <w:fldChar w:fldCharType="begin"/>
    </w:r>
    <w:r w:rsidR="005362CC">
      <w:rPr>
        <w:rStyle w:val="PageNumber"/>
      </w:rPr>
      <w:instrText xml:space="preserve">PAGE  </w:instrText>
    </w:r>
    <w:r>
      <w:rPr>
        <w:rStyle w:val="PageNumber"/>
      </w:rPr>
      <w:fldChar w:fldCharType="end"/>
    </w:r>
  </w:p>
  <w:p w14:paraId="69F06C48" w14:textId="77777777" w:rsidR="005362CC" w:rsidRDefault="005362CC" w:rsidP="00866B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F180" w14:textId="77777777" w:rsidR="005362CC" w:rsidRDefault="001502C4" w:rsidP="00BD14CD">
    <w:pPr>
      <w:pStyle w:val="Footer"/>
      <w:framePr w:wrap="around" w:vAnchor="text" w:hAnchor="margin" w:xAlign="right" w:y="1"/>
      <w:rPr>
        <w:rStyle w:val="PageNumber"/>
      </w:rPr>
    </w:pPr>
    <w:r>
      <w:rPr>
        <w:rStyle w:val="PageNumber"/>
      </w:rPr>
      <w:fldChar w:fldCharType="begin"/>
    </w:r>
    <w:r w:rsidR="005362CC">
      <w:rPr>
        <w:rStyle w:val="PageNumber"/>
      </w:rPr>
      <w:instrText xml:space="preserve">PAGE  </w:instrText>
    </w:r>
    <w:r>
      <w:rPr>
        <w:rStyle w:val="PageNumber"/>
      </w:rPr>
      <w:fldChar w:fldCharType="separate"/>
    </w:r>
    <w:r w:rsidR="007F36A9">
      <w:rPr>
        <w:rStyle w:val="PageNumber"/>
        <w:noProof/>
      </w:rPr>
      <w:t>2</w:t>
    </w:r>
    <w:r>
      <w:rPr>
        <w:rStyle w:val="PageNumber"/>
      </w:rPr>
      <w:fldChar w:fldCharType="end"/>
    </w:r>
  </w:p>
  <w:p w14:paraId="5CBD9437" w14:textId="77777777" w:rsidR="005362CC" w:rsidRDefault="005362CC" w:rsidP="00866B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80CC3" w14:textId="77777777" w:rsidR="008E5EFC" w:rsidRDefault="008E5EFC">
      <w:r>
        <w:separator/>
      </w:r>
    </w:p>
  </w:footnote>
  <w:footnote w:type="continuationSeparator" w:id="0">
    <w:p w14:paraId="1740924B" w14:textId="77777777" w:rsidR="008E5EFC" w:rsidRDefault="008E5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602"/>
      </v:shape>
    </w:pict>
  </w:numPicBullet>
  <w:numPicBullet w:numPicBulletId="1">
    <w:pict>
      <v:shape id="_x0000_i1034" type="#_x0000_t75" style="width:3in;height:3in" o:bullet="t"/>
    </w:pict>
  </w:numPicBullet>
  <w:numPicBullet w:numPicBulletId="2">
    <w:pict>
      <v:shape id="_x0000_i1035" type="#_x0000_t75" style="width:3in;height:3in" o:bullet="t"/>
    </w:pict>
  </w:numPicBullet>
  <w:numPicBullet w:numPicBulletId="3">
    <w:pict>
      <v:shape id="_x0000_i1036" type="#_x0000_t75" style="width:3in;height:3in" o:bullet="t"/>
    </w:pict>
  </w:numPicBullet>
  <w:numPicBullet w:numPicBulletId="4">
    <w:pict>
      <v:shape id="_x0000_i1037" type="#_x0000_t75" style="width:3in;height:3in" o:bullet="t"/>
    </w:pict>
  </w:numPicBullet>
  <w:numPicBullet w:numPicBulletId="5">
    <w:pict>
      <v:shape id="_x0000_i1038" type="#_x0000_t75" style="width:3in;height:3in" o:bullet="t"/>
    </w:pict>
  </w:numPicBullet>
  <w:numPicBullet w:numPicBulletId="6">
    <w:pict>
      <v:shape id="_x0000_i1039" type="#_x0000_t75" style="width:3in;height:3in" o:bullet="t"/>
    </w:pict>
  </w:numPicBullet>
  <w:abstractNum w:abstractNumId="0" w15:restartNumberingAfterBreak="0">
    <w:nsid w:val="03CC6760"/>
    <w:multiLevelType w:val="singleLevel"/>
    <w:tmpl w:val="00D0A53C"/>
    <w:lvl w:ilvl="0">
      <w:start w:val="1"/>
      <w:numFmt w:val="decimal"/>
      <w:lvlText w:val="%1."/>
      <w:legacy w:legacy="1" w:legacySpace="0" w:legacyIndent="567"/>
      <w:lvlJc w:val="left"/>
      <w:pPr>
        <w:ind w:left="567" w:hanging="567"/>
      </w:pPr>
      <w:rPr>
        <w:i w:val="0"/>
      </w:rPr>
    </w:lvl>
  </w:abstractNum>
  <w:abstractNum w:abstractNumId="1" w15:restartNumberingAfterBreak="0">
    <w:nsid w:val="070E6703"/>
    <w:multiLevelType w:val="hybridMultilevel"/>
    <w:tmpl w:val="69AA0BDE"/>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2" w15:restartNumberingAfterBreak="0">
    <w:nsid w:val="131E262F"/>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331681"/>
    <w:multiLevelType w:val="hybridMultilevel"/>
    <w:tmpl w:val="FA428376"/>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4" w15:restartNumberingAfterBreak="0">
    <w:nsid w:val="23E70F3F"/>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8253D69"/>
    <w:multiLevelType w:val="singleLevel"/>
    <w:tmpl w:val="8ED8642C"/>
    <w:lvl w:ilvl="0">
      <w:start w:val="1"/>
      <w:numFmt w:val="upperLetter"/>
      <w:pStyle w:val="Heading8"/>
      <w:lvlText w:val="%1."/>
      <w:lvlJc w:val="left"/>
      <w:pPr>
        <w:tabs>
          <w:tab w:val="num" w:pos="360"/>
        </w:tabs>
        <w:ind w:left="360" w:hanging="360"/>
      </w:pPr>
      <w:rPr>
        <w:rFonts w:hint="default"/>
      </w:rPr>
    </w:lvl>
  </w:abstractNum>
  <w:abstractNum w:abstractNumId="6" w15:restartNumberingAfterBreak="0">
    <w:nsid w:val="29740D03"/>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B953BF1"/>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1B0578"/>
    <w:multiLevelType w:val="hybridMultilevel"/>
    <w:tmpl w:val="14C671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A8419D"/>
    <w:multiLevelType w:val="hybridMultilevel"/>
    <w:tmpl w:val="BB2ACB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9C57168"/>
    <w:multiLevelType w:val="hybridMultilevel"/>
    <w:tmpl w:val="C8CCB9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8EC3849"/>
    <w:multiLevelType w:val="hybridMultilevel"/>
    <w:tmpl w:val="9EB63C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99653C4"/>
    <w:multiLevelType w:val="hybridMultilevel"/>
    <w:tmpl w:val="9EB63C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9C41CB0"/>
    <w:multiLevelType w:val="hybridMultilevel"/>
    <w:tmpl w:val="647ECA5A"/>
    <w:lvl w:ilvl="0" w:tplc="141A000F">
      <w:start w:val="1"/>
      <w:numFmt w:val="decimal"/>
      <w:lvlText w:val="%1."/>
      <w:lvlJc w:val="left"/>
      <w:pPr>
        <w:tabs>
          <w:tab w:val="num" w:pos="720"/>
        </w:tabs>
        <w:ind w:left="720" w:hanging="360"/>
      </w:p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14" w15:restartNumberingAfterBreak="0">
    <w:nsid w:val="4C4531CA"/>
    <w:multiLevelType w:val="hybridMultilevel"/>
    <w:tmpl w:val="398AB43C"/>
    <w:lvl w:ilvl="0" w:tplc="A9A4A3F4">
      <w:start w:val="1"/>
      <w:numFmt w:val="decimal"/>
      <w:lvlText w:val="%1."/>
      <w:lvlJc w:val="left"/>
      <w:pPr>
        <w:tabs>
          <w:tab w:val="num" w:pos="720"/>
        </w:tabs>
        <w:ind w:left="720" w:hanging="360"/>
      </w:pPr>
      <w:rPr>
        <w:rFonts w:hint="default"/>
        <w:sz w:val="18"/>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592810DD"/>
    <w:multiLevelType w:val="hybridMultilevel"/>
    <w:tmpl w:val="2CA4F6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E331F99"/>
    <w:multiLevelType w:val="hybridMultilevel"/>
    <w:tmpl w:val="C3D8EE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EF365C3"/>
    <w:multiLevelType w:val="hybridMultilevel"/>
    <w:tmpl w:val="A372DEF4"/>
    <w:lvl w:ilvl="0" w:tplc="141A0015">
      <w:start w:val="1"/>
      <w:numFmt w:val="upp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6A341E38"/>
    <w:multiLevelType w:val="hybridMultilevel"/>
    <w:tmpl w:val="E374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D001E3"/>
    <w:multiLevelType w:val="hybridMultilevel"/>
    <w:tmpl w:val="CD40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8467637"/>
    <w:multiLevelType w:val="hybridMultilevel"/>
    <w:tmpl w:val="CD40C0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E6B209B"/>
    <w:multiLevelType w:val="hybridMultilevel"/>
    <w:tmpl w:val="3F74AB18"/>
    <w:lvl w:ilvl="0" w:tplc="6D62E5D6">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num w:numId="1">
    <w:abstractNumId w:val="5"/>
  </w:num>
  <w:num w:numId="2">
    <w:abstractNumId w:val="21"/>
  </w:num>
  <w:num w:numId="3">
    <w:abstractNumId w:val="1"/>
  </w:num>
  <w:num w:numId="4">
    <w:abstractNumId w:val="13"/>
  </w:num>
  <w:num w:numId="5">
    <w:abstractNumId w:val="3"/>
  </w:num>
  <w:num w:numId="6">
    <w:abstractNumId w:val="14"/>
  </w:num>
  <w:num w:numId="7">
    <w:abstractNumId w:val="4"/>
  </w:num>
  <w:num w:numId="8">
    <w:abstractNumId w:val="2"/>
  </w:num>
  <w:num w:numId="9">
    <w:abstractNumId w:val="12"/>
  </w:num>
  <w:num w:numId="10">
    <w:abstractNumId w:val="7"/>
  </w:num>
  <w:num w:numId="11">
    <w:abstractNumId w:val="15"/>
  </w:num>
  <w:num w:numId="12">
    <w:abstractNumId w:val="11"/>
  </w:num>
  <w:num w:numId="13">
    <w:abstractNumId w:val="6"/>
  </w:num>
  <w:num w:numId="14">
    <w:abstractNumId w:val="8"/>
  </w:num>
  <w:num w:numId="15">
    <w:abstractNumId w:val="10"/>
  </w:num>
  <w:num w:numId="16">
    <w:abstractNumId w:val="16"/>
  </w:num>
  <w:num w:numId="17">
    <w:abstractNumId w:val="9"/>
  </w:num>
  <w:num w:numId="18">
    <w:abstractNumId w:val="19"/>
  </w:num>
  <w:num w:numId="19">
    <w:abstractNumId w:val="20"/>
  </w:num>
  <w:num w:numId="20">
    <w:abstractNumId w:val="0"/>
  </w:num>
  <w:num w:numId="21">
    <w:abstractNumId w:val="18"/>
  </w:num>
  <w:num w:numId="2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7871"/>
    <w:rsid w:val="000011C3"/>
    <w:rsid w:val="00007A0C"/>
    <w:rsid w:val="00035039"/>
    <w:rsid w:val="0004366E"/>
    <w:rsid w:val="000533F7"/>
    <w:rsid w:val="00071FC2"/>
    <w:rsid w:val="000728A9"/>
    <w:rsid w:val="0008096C"/>
    <w:rsid w:val="00086D6F"/>
    <w:rsid w:val="000A5834"/>
    <w:rsid w:val="000C1E62"/>
    <w:rsid w:val="000E6FFC"/>
    <w:rsid w:val="000F34E9"/>
    <w:rsid w:val="00117D19"/>
    <w:rsid w:val="0013003B"/>
    <w:rsid w:val="001429DF"/>
    <w:rsid w:val="001502C4"/>
    <w:rsid w:val="001541F7"/>
    <w:rsid w:val="0016090A"/>
    <w:rsid w:val="00190E09"/>
    <w:rsid w:val="00193C3D"/>
    <w:rsid w:val="001B0992"/>
    <w:rsid w:val="001B159F"/>
    <w:rsid w:val="001C5979"/>
    <w:rsid w:val="001C63CB"/>
    <w:rsid w:val="001D1505"/>
    <w:rsid w:val="001D5CC2"/>
    <w:rsid w:val="001D7868"/>
    <w:rsid w:val="001E2F78"/>
    <w:rsid w:val="001F14B2"/>
    <w:rsid w:val="001F2059"/>
    <w:rsid w:val="00217176"/>
    <w:rsid w:val="002515E0"/>
    <w:rsid w:val="00253FCA"/>
    <w:rsid w:val="0027558B"/>
    <w:rsid w:val="00276511"/>
    <w:rsid w:val="002A4438"/>
    <w:rsid w:val="002B5191"/>
    <w:rsid w:val="002D0BC3"/>
    <w:rsid w:val="002F2B72"/>
    <w:rsid w:val="002F5CDF"/>
    <w:rsid w:val="00306C82"/>
    <w:rsid w:val="003211DF"/>
    <w:rsid w:val="00327C03"/>
    <w:rsid w:val="00345279"/>
    <w:rsid w:val="00353DDD"/>
    <w:rsid w:val="0037462E"/>
    <w:rsid w:val="00397A81"/>
    <w:rsid w:val="003A1FF7"/>
    <w:rsid w:val="003A7B74"/>
    <w:rsid w:val="003B09E7"/>
    <w:rsid w:val="003B66A8"/>
    <w:rsid w:val="003C6602"/>
    <w:rsid w:val="003D26CE"/>
    <w:rsid w:val="003F3466"/>
    <w:rsid w:val="0040544F"/>
    <w:rsid w:val="004447C8"/>
    <w:rsid w:val="00456A75"/>
    <w:rsid w:val="00494CE2"/>
    <w:rsid w:val="004A6119"/>
    <w:rsid w:val="004A69AB"/>
    <w:rsid w:val="004B2535"/>
    <w:rsid w:val="004C67F5"/>
    <w:rsid w:val="004D237F"/>
    <w:rsid w:val="004D278D"/>
    <w:rsid w:val="004D5E77"/>
    <w:rsid w:val="00523F55"/>
    <w:rsid w:val="00525AF3"/>
    <w:rsid w:val="00530A2D"/>
    <w:rsid w:val="00530CA8"/>
    <w:rsid w:val="005362CC"/>
    <w:rsid w:val="005414E4"/>
    <w:rsid w:val="00553E31"/>
    <w:rsid w:val="00565633"/>
    <w:rsid w:val="00570CDE"/>
    <w:rsid w:val="005822E5"/>
    <w:rsid w:val="00587504"/>
    <w:rsid w:val="005A2FE8"/>
    <w:rsid w:val="005B219F"/>
    <w:rsid w:val="005C0FEE"/>
    <w:rsid w:val="005E54A6"/>
    <w:rsid w:val="005F2C7B"/>
    <w:rsid w:val="005F340D"/>
    <w:rsid w:val="006014C3"/>
    <w:rsid w:val="00623031"/>
    <w:rsid w:val="00646A7B"/>
    <w:rsid w:val="0065052B"/>
    <w:rsid w:val="00655B64"/>
    <w:rsid w:val="006652CF"/>
    <w:rsid w:val="00695C9D"/>
    <w:rsid w:val="006A788B"/>
    <w:rsid w:val="006C7BFE"/>
    <w:rsid w:val="006D00D5"/>
    <w:rsid w:val="006D3AAA"/>
    <w:rsid w:val="006E0AC6"/>
    <w:rsid w:val="006E0CE6"/>
    <w:rsid w:val="006E0F55"/>
    <w:rsid w:val="00720380"/>
    <w:rsid w:val="00733617"/>
    <w:rsid w:val="00736987"/>
    <w:rsid w:val="007371A3"/>
    <w:rsid w:val="0075242B"/>
    <w:rsid w:val="00773796"/>
    <w:rsid w:val="00785E06"/>
    <w:rsid w:val="00794D24"/>
    <w:rsid w:val="007950D4"/>
    <w:rsid w:val="007963E0"/>
    <w:rsid w:val="007D0883"/>
    <w:rsid w:val="007D4CB5"/>
    <w:rsid w:val="007F1F5F"/>
    <w:rsid w:val="007F36A9"/>
    <w:rsid w:val="00833436"/>
    <w:rsid w:val="00834310"/>
    <w:rsid w:val="00836A06"/>
    <w:rsid w:val="00841DD9"/>
    <w:rsid w:val="0085347C"/>
    <w:rsid w:val="008573F6"/>
    <w:rsid w:val="00866BC9"/>
    <w:rsid w:val="00870C72"/>
    <w:rsid w:val="00880CEF"/>
    <w:rsid w:val="008B4126"/>
    <w:rsid w:val="008B7A32"/>
    <w:rsid w:val="008C1681"/>
    <w:rsid w:val="008C6CF5"/>
    <w:rsid w:val="008E09B1"/>
    <w:rsid w:val="008E3331"/>
    <w:rsid w:val="008E4AFC"/>
    <w:rsid w:val="008E5EFC"/>
    <w:rsid w:val="008F7825"/>
    <w:rsid w:val="00912F37"/>
    <w:rsid w:val="009232AD"/>
    <w:rsid w:val="009469AE"/>
    <w:rsid w:val="009551B7"/>
    <w:rsid w:val="009671B2"/>
    <w:rsid w:val="00975A13"/>
    <w:rsid w:val="009A3A35"/>
    <w:rsid w:val="009D13B5"/>
    <w:rsid w:val="009D31F9"/>
    <w:rsid w:val="009D7871"/>
    <w:rsid w:val="00A00182"/>
    <w:rsid w:val="00A05799"/>
    <w:rsid w:val="00A154BC"/>
    <w:rsid w:val="00A22D59"/>
    <w:rsid w:val="00A34151"/>
    <w:rsid w:val="00A36089"/>
    <w:rsid w:val="00A40AD8"/>
    <w:rsid w:val="00A4366C"/>
    <w:rsid w:val="00A53C35"/>
    <w:rsid w:val="00A728D4"/>
    <w:rsid w:val="00A84D56"/>
    <w:rsid w:val="00A95F6E"/>
    <w:rsid w:val="00AA1385"/>
    <w:rsid w:val="00AB4219"/>
    <w:rsid w:val="00AB6FEE"/>
    <w:rsid w:val="00AC3565"/>
    <w:rsid w:val="00AC4A9B"/>
    <w:rsid w:val="00AD08A2"/>
    <w:rsid w:val="00AD14A2"/>
    <w:rsid w:val="00AF595C"/>
    <w:rsid w:val="00B022E6"/>
    <w:rsid w:val="00B6604E"/>
    <w:rsid w:val="00B77051"/>
    <w:rsid w:val="00B947D1"/>
    <w:rsid w:val="00BA34BE"/>
    <w:rsid w:val="00BA6DE7"/>
    <w:rsid w:val="00BD14CD"/>
    <w:rsid w:val="00BD6724"/>
    <w:rsid w:val="00BD7821"/>
    <w:rsid w:val="00BE5D5F"/>
    <w:rsid w:val="00BF0231"/>
    <w:rsid w:val="00C075DE"/>
    <w:rsid w:val="00C12432"/>
    <w:rsid w:val="00C13143"/>
    <w:rsid w:val="00C25966"/>
    <w:rsid w:val="00C30949"/>
    <w:rsid w:val="00C4698B"/>
    <w:rsid w:val="00C55C4D"/>
    <w:rsid w:val="00C73D16"/>
    <w:rsid w:val="00C84633"/>
    <w:rsid w:val="00CA068D"/>
    <w:rsid w:val="00CA0D91"/>
    <w:rsid w:val="00CA3D30"/>
    <w:rsid w:val="00CC3951"/>
    <w:rsid w:val="00CE14A2"/>
    <w:rsid w:val="00D11458"/>
    <w:rsid w:val="00D164F4"/>
    <w:rsid w:val="00D23009"/>
    <w:rsid w:val="00D3042F"/>
    <w:rsid w:val="00D315F3"/>
    <w:rsid w:val="00D46D03"/>
    <w:rsid w:val="00D547E2"/>
    <w:rsid w:val="00D819FF"/>
    <w:rsid w:val="00D81B53"/>
    <w:rsid w:val="00D90885"/>
    <w:rsid w:val="00D90A04"/>
    <w:rsid w:val="00DA7F78"/>
    <w:rsid w:val="00DC6110"/>
    <w:rsid w:val="00DF2EE5"/>
    <w:rsid w:val="00E15BA7"/>
    <w:rsid w:val="00E163EC"/>
    <w:rsid w:val="00E4425C"/>
    <w:rsid w:val="00E44559"/>
    <w:rsid w:val="00E54400"/>
    <w:rsid w:val="00E65A9E"/>
    <w:rsid w:val="00E77626"/>
    <w:rsid w:val="00EA0993"/>
    <w:rsid w:val="00EA1850"/>
    <w:rsid w:val="00EB6537"/>
    <w:rsid w:val="00ED4E28"/>
    <w:rsid w:val="00EE2DA1"/>
    <w:rsid w:val="00F25E52"/>
    <w:rsid w:val="00F3602D"/>
    <w:rsid w:val="00F402E5"/>
    <w:rsid w:val="00F46C72"/>
    <w:rsid w:val="00F55A6E"/>
    <w:rsid w:val="00F60714"/>
    <w:rsid w:val="00F80341"/>
    <w:rsid w:val="00F80FA3"/>
    <w:rsid w:val="00F94292"/>
    <w:rsid w:val="00FC0F7D"/>
    <w:rsid w:val="00FD0ADC"/>
    <w:rsid w:val="00FD6CD9"/>
    <w:rsid w:val="00FE2BCA"/>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A5CEF"/>
  <w15:docId w15:val="{8EB3792D-6AAD-4CF7-91BB-7C9D24ED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56A75"/>
    <w:rPr>
      <w:sz w:val="24"/>
      <w:szCs w:val="24"/>
      <w:lang w:val="hr-HR" w:eastAsia="hr-HR"/>
    </w:rPr>
  </w:style>
  <w:style w:type="paragraph" w:styleId="Heading1">
    <w:name w:val="heading 1"/>
    <w:basedOn w:val="Normal"/>
    <w:next w:val="Normal"/>
    <w:qFormat/>
    <w:rsid w:val="009D7871"/>
    <w:pPr>
      <w:keepNext/>
      <w:jc w:val="both"/>
      <w:outlineLvl w:val="0"/>
    </w:pPr>
    <w:rPr>
      <w:rFonts w:ascii="4D Gothic" w:hAnsi="4D Gothic"/>
      <w:sz w:val="32"/>
      <w:szCs w:val="20"/>
      <w:lang w:val="en-US" w:eastAsia="en-US"/>
    </w:rPr>
  </w:style>
  <w:style w:type="paragraph" w:styleId="Heading2">
    <w:name w:val="heading 2"/>
    <w:basedOn w:val="Normal"/>
    <w:next w:val="Normal"/>
    <w:qFormat/>
    <w:rsid w:val="009D787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D7871"/>
    <w:pPr>
      <w:keepNext/>
      <w:jc w:val="center"/>
      <w:outlineLvl w:val="2"/>
    </w:pPr>
    <w:rPr>
      <w:rFonts w:ascii="4D Gothic" w:hAnsi="4D Gothic"/>
      <w:b/>
      <w:sz w:val="44"/>
      <w:szCs w:val="20"/>
      <w:lang w:val="en-US" w:eastAsia="en-US"/>
    </w:rPr>
  </w:style>
  <w:style w:type="paragraph" w:styleId="Heading4">
    <w:name w:val="heading 4"/>
    <w:basedOn w:val="Normal"/>
    <w:next w:val="Normal"/>
    <w:qFormat/>
    <w:rsid w:val="009D7871"/>
    <w:pPr>
      <w:keepNext/>
      <w:spacing w:before="240" w:after="60"/>
      <w:outlineLvl w:val="3"/>
    </w:pPr>
    <w:rPr>
      <w:b/>
      <w:bCs/>
      <w:sz w:val="28"/>
      <w:szCs w:val="28"/>
    </w:rPr>
  </w:style>
  <w:style w:type="paragraph" w:styleId="Heading5">
    <w:name w:val="heading 5"/>
    <w:basedOn w:val="Normal"/>
    <w:next w:val="Normal"/>
    <w:qFormat/>
    <w:rsid w:val="009D7871"/>
    <w:pPr>
      <w:spacing w:before="240" w:after="60"/>
      <w:outlineLvl w:val="4"/>
    </w:pPr>
    <w:rPr>
      <w:b/>
      <w:bCs/>
      <w:i/>
      <w:iCs/>
      <w:sz w:val="26"/>
      <w:szCs w:val="26"/>
    </w:rPr>
  </w:style>
  <w:style w:type="paragraph" w:styleId="Heading6">
    <w:name w:val="heading 6"/>
    <w:basedOn w:val="Normal"/>
    <w:next w:val="Normal"/>
    <w:qFormat/>
    <w:rsid w:val="009D7871"/>
    <w:pPr>
      <w:spacing w:before="240" w:after="60"/>
      <w:outlineLvl w:val="5"/>
    </w:pPr>
    <w:rPr>
      <w:b/>
      <w:bCs/>
      <w:sz w:val="22"/>
      <w:szCs w:val="22"/>
    </w:rPr>
  </w:style>
  <w:style w:type="paragraph" w:styleId="Heading7">
    <w:name w:val="heading 7"/>
    <w:basedOn w:val="Normal"/>
    <w:next w:val="Normal"/>
    <w:qFormat/>
    <w:rsid w:val="009D7871"/>
    <w:pPr>
      <w:keepNext/>
      <w:outlineLvl w:val="6"/>
    </w:pPr>
    <w:rPr>
      <w:rFonts w:ascii="4D Gothic" w:hAnsi="4D Gothic"/>
      <w:b/>
      <w:i/>
      <w:szCs w:val="20"/>
      <w:lang w:val="en-US" w:eastAsia="en-US"/>
    </w:rPr>
  </w:style>
  <w:style w:type="paragraph" w:styleId="Heading8">
    <w:name w:val="heading 8"/>
    <w:basedOn w:val="Normal"/>
    <w:next w:val="Normal"/>
    <w:qFormat/>
    <w:rsid w:val="009D7871"/>
    <w:pPr>
      <w:keepNext/>
      <w:numPr>
        <w:numId w:val="1"/>
      </w:numPr>
      <w:outlineLvl w:val="7"/>
    </w:pPr>
    <w:rPr>
      <w:rFonts w:ascii="4D Gothic" w:hAnsi="4D Gothic"/>
      <w:b/>
      <w:szCs w:val="20"/>
      <w:lang w:val="en-US" w:eastAsia="en-US"/>
    </w:rPr>
  </w:style>
  <w:style w:type="paragraph" w:styleId="Heading9">
    <w:name w:val="heading 9"/>
    <w:basedOn w:val="Normal"/>
    <w:next w:val="Normal"/>
    <w:qFormat/>
    <w:rsid w:val="009D7871"/>
    <w:pPr>
      <w:keepNext/>
      <w:jc w:val="both"/>
      <w:outlineLvl w:val="8"/>
    </w:pPr>
    <w:rPr>
      <w:rFonts w:ascii="4D Gothic" w:hAnsi="4D Gothic"/>
      <w:b/>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uvlaka 2, uvlaka 3,uvlaka 2,uvlaka 3"/>
    <w:basedOn w:val="Normal"/>
    <w:rsid w:val="009D7871"/>
    <w:pPr>
      <w:jc w:val="both"/>
    </w:pPr>
    <w:rPr>
      <w:rFonts w:ascii="4D Gothic" w:hAnsi="4D Gothic"/>
      <w:szCs w:val="20"/>
      <w:lang w:val="en-US" w:eastAsia="en-US"/>
    </w:rPr>
  </w:style>
  <w:style w:type="paragraph" w:styleId="BodyText2">
    <w:name w:val="Body Text 2"/>
    <w:basedOn w:val="Normal"/>
    <w:rsid w:val="009D7871"/>
    <w:pPr>
      <w:jc w:val="both"/>
    </w:pPr>
    <w:rPr>
      <w:rFonts w:ascii="4D Gothic" w:hAnsi="4D Gothic"/>
      <w:i/>
      <w:szCs w:val="20"/>
      <w:lang w:val="en-US" w:eastAsia="en-US"/>
    </w:rPr>
  </w:style>
  <w:style w:type="paragraph" w:styleId="TOC1">
    <w:name w:val="toc 1"/>
    <w:basedOn w:val="Normal"/>
    <w:next w:val="Normal"/>
    <w:autoRedefine/>
    <w:semiHidden/>
    <w:rsid w:val="009D7871"/>
    <w:pPr>
      <w:tabs>
        <w:tab w:val="right" w:leader="dot" w:pos="9480"/>
        <w:tab w:val="right" w:leader="dot" w:pos="9639"/>
      </w:tabs>
      <w:spacing w:before="120" w:after="120"/>
    </w:pPr>
    <w:rPr>
      <w:b/>
      <w:bCs/>
      <w:i/>
      <w:iCs/>
      <w:lang w:val="en-US" w:eastAsia="en-US"/>
    </w:rPr>
  </w:style>
  <w:style w:type="paragraph" w:styleId="BodyTextIndent">
    <w:name w:val="Body Text Indent"/>
    <w:basedOn w:val="Normal"/>
    <w:rsid w:val="009D7871"/>
    <w:pPr>
      <w:spacing w:after="120"/>
      <w:ind w:left="283"/>
    </w:pPr>
  </w:style>
  <w:style w:type="paragraph" w:styleId="BodyTextIndent2">
    <w:name w:val="Body Text Indent 2"/>
    <w:basedOn w:val="Normal"/>
    <w:rsid w:val="009D7871"/>
    <w:pPr>
      <w:spacing w:after="120" w:line="480" w:lineRule="auto"/>
      <w:ind w:left="283"/>
    </w:pPr>
  </w:style>
  <w:style w:type="character" w:styleId="Hyperlink">
    <w:name w:val="Hyperlink"/>
    <w:rsid w:val="009D7871"/>
    <w:rPr>
      <w:color w:val="0000FF"/>
      <w:u w:val="single"/>
    </w:rPr>
  </w:style>
  <w:style w:type="paragraph" w:styleId="Footer">
    <w:name w:val="footer"/>
    <w:basedOn w:val="Normal"/>
    <w:rsid w:val="009D7871"/>
    <w:pPr>
      <w:tabs>
        <w:tab w:val="center" w:pos="4320"/>
        <w:tab w:val="right" w:pos="8640"/>
      </w:tabs>
    </w:pPr>
    <w:rPr>
      <w:rFonts w:ascii="4D Gothic" w:hAnsi="4D Gothic"/>
      <w:szCs w:val="20"/>
      <w:lang w:val="en-US" w:eastAsia="en-US"/>
    </w:rPr>
  </w:style>
  <w:style w:type="character" w:styleId="PageNumber">
    <w:name w:val="page number"/>
    <w:basedOn w:val="DefaultParagraphFont"/>
    <w:rsid w:val="009D7871"/>
  </w:style>
  <w:style w:type="paragraph" w:styleId="FootnoteText">
    <w:name w:val="footnote text"/>
    <w:basedOn w:val="Normal"/>
    <w:semiHidden/>
    <w:rsid w:val="009D7871"/>
    <w:rPr>
      <w:sz w:val="20"/>
      <w:szCs w:val="20"/>
    </w:rPr>
  </w:style>
  <w:style w:type="paragraph" w:styleId="Header">
    <w:name w:val="header"/>
    <w:basedOn w:val="Normal"/>
    <w:rsid w:val="009D7871"/>
    <w:pPr>
      <w:tabs>
        <w:tab w:val="center" w:pos="4320"/>
        <w:tab w:val="right" w:pos="8640"/>
      </w:tabs>
    </w:pPr>
    <w:rPr>
      <w:rFonts w:ascii="4D Gothic" w:hAnsi="4D Gothic"/>
      <w:szCs w:val="20"/>
      <w:lang w:val="en-US" w:eastAsia="en-US"/>
    </w:rPr>
  </w:style>
  <w:style w:type="paragraph" w:styleId="Title">
    <w:name w:val="Title"/>
    <w:basedOn w:val="Normal"/>
    <w:qFormat/>
    <w:rsid w:val="009D7871"/>
    <w:pPr>
      <w:jc w:val="center"/>
    </w:pPr>
    <w:rPr>
      <w:b/>
      <w:sz w:val="32"/>
      <w:szCs w:val="20"/>
      <w:lang w:eastAsia="en-US"/>
    </w:rPr>
  </w:style>
  <w:style w:type="paragraph" w:styleId="NormalWeb">
    <w:name w:val="Normal (Web)"/>
    <w:basedOn w:val="Normal"/>
    <w:link w:val="NormalWebChar"/>
    <w:rsid w:val="009D7871"/>
    <w:pPr>
      <w:spacing w:before="100" w:beforeAutospacing="1" w:after="100" w:afterAutospacing="1"/>
    </w:pPr>
  </w:style>
  <w:style w:type="character" w:customStyle="1" w:styleId="NormalWebChar">
    <w:name w:val="Normal (Web) Char"/>
    <w:link w:val="NormalWeb"/>
    <w:rsid w:val="009D7871"/>
    <w:rPr>
      <w:sz w:val="24"/>
      <w:szCs w:val="24"/>
      <w:lang w:val="hr-HR" w:eastAsia="hr-HR" w:bidi="ar-SA"/>
    </w:rPr>
  </w:style>
  <w:style w:type="table" w:styleId="TableProfessional">
    <w:name w:val="Table Professional"/>
    <w:basedOn w:val="TableNormal"/>
    <w:rsid w:val="009D78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odyText3">
    <w:name w:val="Body Text 3"/>
    <w:basedOn w:val="Normal"/>
    <w:rsid w:val="009D7871"/>
    <w:pPr>
      <w:spacing w:after="120"/>
    </w:pPr>
    <w:rPr>
      <w:rFonts w:ascii="ZapfEllipt BT" w:hAnsi="ZapfEllipt BT"/>
      <w:sz w:val="16"/>
      <w:szCs w:val="16"/>
    </w:rPr>
  </w:style>
  <w:style w:type="table" w:styleId="TableWeb3">
    <w:name w:val="Table Web 3"/>
    <w:basedOn w:val="TableNormal"/>
    <w:rsid w:val="009D78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Indent3">
    <w:name w:val="Body Text Indent 3"/>
    <w:basedOn w:val="Normal"/>
    <w:rsid w:val="009D7871"/>
    <w:pPr>
      <w:spacing w:after="120"/>
      <w:ind w:left="283"/>
    </w:pPr>
    <w:rPr>
      <w:rFonts w:ascii="4D Gothic" w:hAnsi="4D Gothic"/>
      <w:sz w:val="16"/>
      <w:szCs w:val="16"/>
      <w:lang w:val="en-US" w:eastAsia="en-US"/>
    </w:rPr>
  </w:style>
  <w:style w:type="paragraph" w:customStyle="1" w:styleId="sudo">
    <w:name w:val="sudo"/>
    <w:basedOn w:val="Normal"/>
    <w:rsid w:val="009D7871"/>
    <w:pPr>
      <w:jc w:val="both"/>
    </w:pPr>
    <w:rPr>
      <w:szCs w:val="20"/>
      <w:lang w:eastAsia="en-US"/>
    </w:rPr>
  </w:style>
  <w:style w:type="table" w:styleId="TableGrid">
    <w:name w:val="Table Grid"/>
    <w:basedOn w:val="TableNormal"/>
    <w:rsid w:val="009D7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7">
    <w:name w:val="Table Grid 7"/>
    <w:basedOn w:val="TableNormal"/>
    <w:rsid w:val="009D78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Web1">
    <w:name w:val="Table Web 1"/>
    <w:basedOn w:val="TableNormal"/>
    <w:rsid w:val="009D78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qFormat/>
    <w:rsid w:val="009D7871"/>
    <w:rPr>
      <w:i/>
      <w:iCs/>
    </w:rPr>
  </w:style>
  <w:style w:type="character" w:customStyle="1" w:styleId="newstitle1">
    <w:name w:val="news_title1"/>
    <w:rsid w:val="009D7871"/>
    <w:rPr>
      <w:rFonts w:ascii="Arial" w:hAnsi="Arial" w:cs="Arial" w:hint="default"/>
      <w:b/>
      <w:bCs/>
      <w:color w:val="226F9F"/>
      <w:sz w:val="24"/>
      <w:szCs w:val="24"/>
    </w:rPr>
  </w:style>
  <w:style w:type="character" w:customStyle="1" w:styleId="text1">
    <w:name w:val="text1"/>
    <w:rsid w:val="009D7871"/>
    <w:rPr>
      <w:rFonts w:ascii="Verdana" w:hAnsi="Verdana" w:hint="default"/>
      <w:strike w:val="0"/>
      <w:dstrike w:val="0"/>
      <w:sz w:val="17"/>
      <w:szCs w:val="17"/>
      <w:u w:val="none"/>
      <w:effect w:val="none"/>
    </w:rPr>
  </w:style>
  <w:style w:type="paragraph" w:styleId="HTMLPreformatted">
    <w:name w:val="HTML Preformatted"/>
    <w:basedOn w:val="Normal"/>
    <w:rsid w:val="009D7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styleId="Strong">
    <w:name w:val="Strong"/>
    <w:qFormat/>
    <w:rsid w:val="009D7871"/>
    <w:rPr>
      <w:b/>
      <w:bCs/>
    </w:rPr>
  </w:style>
  <w:style w:type="paragraph" w:customStyle="1" w:styleId="text-box">
    <w:name w:val="text-box"/>
    <w:basedOn w:val="Normal"/>
    <w:rsid w:val="00CA068D"/>
    <w:rPr>
      <w:rFonts w:ascii="Arial" w:hAnsi="Arial" w:cs="Arial"/>
      <w:color w:val="666666"/>
      <w:sz w:val="18"/>
      <w:szCs w:val="18"/>
      <w:lang w:val="en-US" w:eastAsia="en-US"/>
    </w:rPr>
  </w:style>
  <w:style w:type="paragraph" w:styleId="TOC2">
    <w:name w:val="toc 2"/>
    <w:basedOn w:val="Normal"/>
    <w:next w:val="Normal"/>
    <w:autoRedefine/>
    <w:semiHidden/>
    <w:rsid w:val="0016090A"/>
    <w:pPr>
      <w:ind w:left="240"/>
    </w:pPr>
  </w:style>
  <w:style w:type="paragraph" w:customStyle="1" w:styleId="nab">
    <w:name w:val="nab"/>
    <w:basedOn w:val="Normal"/>
    <w:rsid w:val="00D46D03"/>
    <w:pPr>
      <w:tabs>
        <w:tab w:val="right" w:pos="9185"/>
      </w:tabs>
      <w:suppressAutoHyphens/>
      <w:spacing w:after="120"/>
      <w:ind w:left="567" w:right="1418" w:hanging="567"/>
      <w:jc w:val="both"/>
    </w:pPr>
    <w:rPr>
      <w:rFonts w:ascii="CC-Optima" w:hAnsi="CC-Optima"/>
      <w:spacing w:val="-3"/>
      <w:szCs w:val="20"/>
      <w:lang w:val="en-US"/>
    </w:rPr>
  </w:style>
  <w:style w:type="character" w:customStyle="1" w:styleId="UnresolvedMention1">
    <w:name w:val="Unresolved Mention1"/>
    <w:uiPriority w:val="99"/>
    <w:semiHidden/>
    <w:unhideWhenUsed/>
    <w:rsid w:val="00646A7B"/>
    <w:rPr>
      <w:color w:val="605E5C"/>
      <w:shd w:val="clear" w:color="auto" w:fill="E1DFDD"/>
    </w:rPr>
  </w:style>
  <w:style w:type="paragraph" w:styleId="ListParagraph">
    <w:name w:val="List Paragraph"/>
    <w:basedOn w:val="Normal"/>
    <w:uiPriority w:val="99"/>
    <w:qFormat/>
    <w:rsid w:val="005A2FE8"/>
    <w:pPr>
      <w:ind w:left="720"/>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dinbesli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983</Words>
  <Characters>5608</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UNIVERZITET „DŽEMAL BIJEDIĆ“ U MOSTARU</vt:lpstr>
      <vt:lpstr>UNIVERZITET „DŽEMAL BIJEDIĆ“ U MOSTARU</vt:lpstr>
    </vt:vector>
  </TitlesOfParts>
  <Company>Univerzitet u Sarajevu</Company>
  <LinksUpToDate>false</LinksUpToDate>
  <CharactersWithSpaces>6578</CharactersWithSpaces>
  <SharedDoc>false</SharedDoc>
  <HLinks>
    <vt:vector size="6" baseType="variant">
      <vt:variant>
        <vt:i4>1245219</vt:i4>
      </vt:variant>
      <vt:variant>
        <vt:i4>0</vt:i4>
      </vt:variant>
      <vt:variant>
        <vt:i4>0</vt:i4>
      </vt:variant>
      <vt:variant>
        <vt:i4>5</vt:i4>
      </vt:variant>
      <vt:variant>
        <vt:lpwstr>mailto:edinbeslic@gmail.com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UNIVERZITET „DŽEMAL BIJEDIĆ“ U MOSTARU</dc:title>
  <dc:creator>Senat_30</dc:creator>
  <cp:lastModifiedBy>Selma Raljević</cp:lastModifiedBy>
  <cp:revision>8</cp:revision>
  <cp:lastPrinted>2011-01-10T10:02:00Z</cp:lastPrinted>
  <dcterms:created xsi:type="dcterms:W3CDTF">2019-02-04T12:43:00Z</dcterms:created>
  <dcterms:modified xsi:type="dcterms:W3CDTF">2019-02-05T12:34:00Z</dcterms:modified>
</cp:coreProperties>
</file>