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3761"/>
        <w:gridCol w:w="3213"/>
      </w:tblGrid>
      <w:tr w:rsidR="00B263AA" w:rsidRPr="00276511" w14:paraId="27192CE9" w14:textId="77777777" w:rsidTr="00EA4FBC">
        <w:trPr>
          <w:trHeight w:val="524"/>
        </w:trPr>
        <w:tc>
          <w:tcPr>
            <w:tcW w:w="1028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5B61A4FA" w14:textId="77777777" w:rsidR="00B263AA" w:rsidRDefault="00B263AA" w:rsidP="00EA4FBC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Dzemal Bijedic University of Mostar </w:t>
            </w:r>
          </w:p>
          <w:p w14:paraId="4C02EBB4" w14:textId="77777777" w:rsidR="00B263AA" w:rsidRPr="00276511" w:rsidRDefault="00B263AA" w:rsidP="00EA4FBC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Pharmacy</w:t>
            </w:r>
          </w:p>
        </w:tc>
      </w:tr>
      <w:tr w:rsidR="00B263AA" w:rsidRPr="0027558B" w14:paraId="456052AB" w14:textId="77777777" w:rsidTr="00EA4FBC">
        <w:trPr>
          <w:trHeight w:val="436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BDCBC4B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 title:</w:t>
            </w: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302DF6" w14:textId="0055F068" w:rsidR="00B263AA" w:rsidRPr="00657D56" w:rsidRDefault="00B263AA" w:rsidP="00EA4FBC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Analytical chemistry II</w:t>
            </w:r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0960105C" w14:textId="77777777" w:rsidR="00B263AA" w:rsidRPr="00542C0B" w:rsidRDefault="00B263AA" w:rsidP="00EA4FBC">
            <w:pPr>
              <w:pStyle w:val="Heading1"/>
              <w:jc w:val="center"/>
              <w:rPr>
                <w:b/>
                <w:sz w:val="20"/>
                <w:szCs w:val="20"/>
              </w:rPr>
            </w:pPr>
          </w:p>
        </w:tc>
      </w:tr>
      <w:tr w:rsidR="00B263AA" w:rsidRPr="0027558B" w14:paraId="210467F6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B503B45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 w:rsidRPr="00F63654">
              <w:rPr>
                <w:b/>
                <w:sz w:val="20"/>
                <w:szCs w:val="20"/>
              </w:rPr>
              <w:t>Cycle level, years of study, semester</w:t>
            </w:r>
          </w:p>
        </w:tc>
        <w:tc>
          <w:tcPr>
            <w:tcW w:w="3761" w:type="dxa"/>
            <w:tcBorders>
              <w:left w:val="double" w:sz="4" w:space="0" w:color="auto"/>
            </w:tcBorders>
            <w:vAlign w:val="center"/>
          </w:tcPr>
          <w:p w14:paraId="6FFE950A" w14:textId="77777777" w:rsidR="00B263AA" w:rsidRPr="00542C0B" w:rsidRDefault="00B263AA" w:rsidP="00EA4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Integrated academic study</w:t>
            </w:r>
          </w:p>
        </w:tc>
        <w:tc>
          <w:tcPr>
            <w:tcW w:w="3213" w:type="dxa"/>
            <w:vAlign w:val="center"/>
          </w:tcPr>
          <w:p w14:paraId="14A88BB5" w14:textId="7D40C4DA" w:rsidR="00B263AA" w:rsidRPr="00542C0B" w:rsidRDefault="00B263AA" w:rsidP="00EA4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Year/Semester II</w:t>
            </w:r>
            <w:r>
              <w:rPr>
                <w:sz w:val="20"/>
                <w:szCs w:val="20"/>
              </w:rPr>
              <w:t>I</w:t>
            </w:r>
          </w:p>
        </w:tc>
      </w:tr>
      <w:tr w:rsidR="00B263AA" w:rsidRPr="0027558B" w14:paraId="2294C98F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1150D9A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001346">
              <w:rPr>
                <w:b/>
                <w:sz w:val="20"/>
                <w:szCs w:val="20"/>
              </w:rPr>
              <w:t>ecturer on the subject</w:t>
            </w:r>
            <w:r w:rsidRPr="0027651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5FB7A07D" w14:textId="10F7DFB1" w:rsidR="00B263AA" w:rsidRPr="003C57FB" w:rsidRDefault="00B263AA" w:rsidP="00EA4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dr.sc.</w:t>
            </w:r>
            <w:r>
              <w:rPr>
                <w:sz w:val="20"/>
                <w:szCs w:val="20"/>
              </w:rPr>
              <w:t>Munir Mehović</w:t>
            </w:r>
            <w:r>
              <w:rPr>
                <w:sz w:val="20"/>
                <w:szCs w:val="20"/>
              </w:rPr>
              <w:t>, associate professor</w:t>
            </w:r>
          </w:p>
        </w:tc>
      </w:tr>
      <w:tr w:rsidR="00B263AA" w:rsidRPr="0027558B" w14:paraId="1237ACCE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10526E0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 w:rsidRPr="00F63654">
              <w:rPr>
                <w:b/>
                <w:sz w:val="20"/>
                <w:szCs w:val="20"/>
              </w:rPr>
              <w:t>Contact details: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7DB1347D" w14:textId="3459573A" w:rsidR="00B263AA" w:rsidRPr="003C57FB" w:rsidRDefault="00B263AA" w:rsidP="00EA4FBC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munir.mehovic</w:t>
            </w:r>
            <w:r>
              <w:rPr>
                <w:spacing w:val="-3"/>
                <w:sz w:val="20"/>
                <w:szCs w:val="20"/>
              </w:rPr>
              <w:t>@unmo.ba</w:t>
            </w:r>
          </w:p>
        </w:tc>
      </w:tr>
      <w:tr w:rsidR="00B263AA" w:rsidRPr="0027558B" w14:paraId="431A8F65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CED0504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 w:rsidRPr="00F63654">
              <w:rPr>
                <w:b/>
                <w:sz w:val="20"/>
                <w:szCs w:val="20"/>
              </w:rPr>
              <w:t>Total number of subject hours: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2BE674C6" w14:textId="77777777" w:rsidR="00B263AA" w:rsidRPr="003C57FB" w:rsidRDefault="00B263AA" w:rsidP="00EA4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 per Week/ 30 hours of lectures per semester</w:t>
            </w:r>
          </w:p>
        </w:tc>
      </w:tr>
      <w:tr w:rsidR="00B263AA" w:rsidRPr="0027558B" w14:paraId="1AC52D27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CFBE9C2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 value</w:t>
            </w:r>
            <w:r w:rsidRPr="00276511">
              <w:rPr>
                <w:b/>
                <w:sz w:val="20"/>
                <w:szCs w:val="20"/>
              </w:rPr>
              <w:t xml:space="preserve"> ECTS-a: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1743B00A" w14:textId="6A6A06D7" w:rsidR="00B263AA" w:rsidRPr="003C57FB" w:rsidRDefault="00B263AA" w:rsidP="00EA4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ECTS</w:t>
            </w:r>
          </w:p>
        </w:tc>
      </w:tr>
      <w:tr w:rsidR="00B263AA" w:rsidRPr="0027558B" w14:paraId="597AC651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961E984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Basic</w:t>
            </w:r>
            <w:r w:rsidRPr="00F63654">
              <w:rPr>
                <w:b/>
                <w:sz w:val="20"/>
                <w:szCs w:val="20"/>
              </w:rPr>
              <w:t xml:space="preserve"> Qualification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5C483735" w14:textId="77777777" w:rsidR="00B263AA" w:rsidRPr="003C57FB" w:rsidRDefault="00B263AA" w:rsidP="00EA4FBC">
            <w:pPr>
              <w:rPr>
                <w:sz w:val="20"/>
                <w:szCs w:val="20"/>
              </w:rPr>
            </w:pPr>
          </w:p>
        </w:tc>
      </w:tr>
      <w:tr w:rsidR="00B263AA" w:rsidRPr="0027558B" w14:paraId="7002CAAD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616F800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 s</w:t>
            </w:r>
            <w:r w:rsidRPr="00276511">
              <w:rPr>
                <w:b/>
                <w:sz w:val="20"/>
                <w:szCs w:val="20"/>
              </w:rPr>
              <w:t>tatus: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4A350B64" w14:textId="77777777" w:rsidR="00B263AA" w:rsidRPr="003C57FB" w:rsidRDefault="00B263AA" w:rsidP="00EA4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Obligatory</w:t>
            </w:r>
          </w:p>
        </w:tc>
      </w:tr>
      <w:tr w:rsidR="00B263AA" w:rsidRPr="0027558B" w14:paraId="257FE0CC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6263666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Preliminary Examination Obligations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7301C217" w14:textId="77777777" w:rsidR="00B263AA" w:rsidRPr="003C57FB" w:rsidRDefault="00B263AA" w:rsidP="00EA4FBC">
            <w:pPr>
              <w:jc w:val="center"/>
              <w:rPr>
                <w:sz w:val="20"/>
                <w:szCs w:val="20"/>
              </w:rPr>
            </w:pPr>
          </w:p>
        </w:tc>
      </w:tr>
      <w:tr w:rsidR="00B263AA" w:rsidRPr="0027558B" w14:paraId="07193658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5DFB013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Access limitations on the subject: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6172AB0F" w14:textId="77777777" w:rsidR="00B263AA" w:rsidRPr="003C57FB" w:rsidRDefault="00B263AA" w:rsidP="00EA4FBC">
            <w:pPr>
              <w:jc w:val="center"/>
              <w:rPr>
                <w:sz w:val="20"/>
                <w:szCs w:val="20"/>
              </w:rPr>
            </w:pPr>
          </w:p>
        </w:tc>
      </w:tr>
      <w:tr w:rsidR="00B263AA" w:rsidRPr="0027558B" w14:paraId="34E2FFD9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D4683EA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DA0034">
              <w:rPr>
                <w:b/>
                <w:sz w:val="20"/>
                <w:szCs w:val="20"/>
              </w:rPr>
              <w:t>xplanation</w:t>
            </w:r>
            <w:r>
              <w:rPr>
                <w:b/>
                <w:sz w:val="20"/>
                <w:szCs w:val="20"/>
              </w:rPr>
              <w:t xml:space="preserve"> of ECTS value: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453F9FD1" w14:textId="77777777" w:rsidR="00B263AA" w:rsidRPr="00276511" w:rsidRDefault="00B263AA" w:rsidP="00EA4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number of ECTS</w:t>
            </w:r>
            <w:r w:rsidRPr="00C761D7">
              <w:rPr>
                <w:sz w:val="20"/>
                <w:szCs w:val="20"/>
              </w:rPr>
              <w:t xml:space="preserve"> points corresponds to the number of hours required for the realization of teaching duties and exam preparation</w:t>
            </w:r>
          </w:p>
        </w:tc>
      </w:tr>
      <w:tr w:rsidR="00B263AA" w:rsidRPr="003526D2" w14:paraId="14A873A9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37E0965" w14:textId="77777777" w:rsidR="00B263AA" w:rsidRPr="00DA0034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  <w:r w:rsidRPr="00DA0034">
              <w:rPr>
                <w:b/>
                <w:sz w:val="20"/>
                <w:szCs w:val="20"/>
              </w:rPr>
              <w:t xml:space="preserve"> goal: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</w:tcPr>
          <w:p w14:paraId="153B07D7" w14:textId="5A5DEE3E" w:rsidR="00B263AA" w:rsidRPr="00AD5D0E" w:rsidRDefault="00B263AA" w:rsidP="00EA4F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</w:pPr>
            <w:r w:rsidRPr="00B263AA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Students will become familiar with the theoretical foundations, significance, and application of classical methods of quantitative chemical analysis. The acquired knowledge and skills provide a foundation for specialized courses in which analytical methods in the field of pharmaceuticals and medical biochemistry are studied.</w:t>
            </w:r>
          </w:p>
        </w:tc>
      </w:tr>
      <w:tr w:rsidR="00B263AA" w:rsidRPr="0027558B" w14:paraId="7C55D33E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D69E8D9" w14:textId="77777777" w:rsidR="00B263AA" w:rsidRPr="00AB4219" w:rsidRDefault="00B263AA" w:rsidP="00EA4FB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A0034">
              <w:rPr>
                <w:b/>
                <w:sz w:val="20"/>
                <w:szCs w:val="20"/>
              </w:rPr>
              <w:t>Description of general and specific competences (knowledge and skills) / learning outcomes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6FE70238" w14:textId="4958E845" w:rsidR="00B263AA" w:rsidRPr="00B263AA" w:rsidRDefault="00B263AA" w:rsidP="00B263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 w:eastAsia="bs-Latn-BA"/>
              </w:rPr>
            </w:pPr>
            <w:r w:rsidRPr="00B263AA">
              <w:rPr>
                <w:sz w:val="20"/>
                <w:szCs w:val="20"/>
                <w:lang w:val="en-US" w:eastAsia="bs-Latn-BA"/>
              </w:rPr>
              <w:t>Upon completion of the course, the student will be able to:</w:t>
            </w:r>
          </w:p>
          <w:p w14:paraId="028BD5C9" w14:textId="51717086" w:rsidR="00B263AA" w:rsidRPr="00B263AA" w:rsidRDefault="00B263AA" w:rsidP="00B263A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 w:eastAsia="bs-Latn-BA"/>
              </w:rPr>
            </w:pPr>
            <w:r w:rsidRPr="00B263AA">
              <w:rPr>
                <w:sz w:val="20"/>
                <w:szCs w:val="20"/>
                <w:lang w:val="en-US" w:eastAsia="bs-Latn-BA"/>
              </w:rPr>
              <w:t>Select and explain the principles of methods for quantitative chemical analysis.</w:t>
            </w:r>
          </w:p>
          <w:p w14:paraId="7E216712" w14:textId="4E0DBE83" w:rsidR="00B263AA" w:rsidRPr="00B263AA" w:rsidRDefault="00B263AA" w:rsidP="00B263A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 w:eastAsia="bs-Latn-BA"/>
              </w:rPr>
            </w:pPr>
            <w:r w:rsidRPr="00B263AA">
              <w:rPr>
                <w:sz w:val="20"/>
                <w:szCs w:val="20"/>
                <w:lang w:val="en-US" w:eastAsia="bs-Latn-BA"/>
              </w:rPr>
              <w:t>Perform procedures for volumetric quantitative analysis.</w:t>
            </w:r>
          </w:p>
          <w:p w14:paraId="13353C45" w14:textId="627C25D5" w:rsidR="00B263AA" w:rsidRPr="00961156" w:rsidRDefault="00B263AA" w:rsidP="00B263A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 w:eastAsia="bs-Latn-BA"/>
              </w:rPr>
            </w:pPr>
            <w:r w:rsidRPr="00B263AA">
              <w:rPr>
                <w:sz w:val="20"/>
                <w:szCs w:val="20"/>
                <w:lang w:val="en-US" w:eastAsia="bs-Latn-BA"/>
              </w:rPr>
              <w:t>Calculate the analysis result and assess its validity.</w:t>
            </w:r>
          </w:p>
        </w:tc>
      </w:tr>
      <w:tr w:rsidR="00B263AA" w:rsidRPr="0027558B" w14:paraId="0D7ADE5D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395E9DD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Course content: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</w:tcPr>
          <w:p w14:paraId="059B29F1" w14:textId="05AE1B56" w:rsidR="00B263AA" w:rsidRPr="00B263AA" w:rsidRDefault="00B263AA" w:rsidP="00B263A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961156">
              <w:rPr>
                <w:bCs/>
                <w:iCs/>
                <w:sz w:val="20"/>
                <w:szCs w:val="20"/>
              </w:rPr>
              <w:t>.</w:t>
            </w:r>
            <w:r w:rsidRPr="00B263AA">
              <w:rPr>
                <w:bCs/>
                <w:iCs/>
                <w:sz w:val="20"/>
                <w:szCs w:val="20"/>
              </w:rPr>
              <w:t>Basic concepts of quantitative chemical analysis.</w:t>
            </w:r>
          </w:p>
          <w:p w14:paraId="440DB18E" w14:textId="57ADA230" w:rsidR="00B263AA" w:rsidRPr="00B263AA" w:rsidRDefault="00B263AA" w:rsidP="00B263A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263AA">
              <w:rPr>
                <w:bCs/>
                <w:iCs/>
                <w:sz w:val="20"/>
                <w:szCs w:val="20"/>
              </w:rPr>
              <w:t>Volumetric analysis.</w:t>
            </w:r>
          </w:p>
          <w:p w14:paraId="1F2F9048" w14:textId="1241F020" w:rsidR="00B263AA" w:rsidRPr="00B263AA" w:rsidRDefault="00B263AA" w:rsidP="00B263A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263AA">
              <w:rPr>
                <w:bCs/>
                <w:iCs/>
                <w:sz w:val="20"/>
                <w:szCs w:val="20"/>
              </w:rPr>
              <w:t>Titration curves.</w:t>
            </w:r>
          </w:p>
          <w:p w14:paraId="7D5E7DEB" w14:textId="6C47C874" w:rsidR="00B263AA" w:rsidRPr="00B263AA" w:rsidRDefault="00B263AA" w:rsidP="00B263A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263AA">
              <w:rPr>
                <w:bCs/>
                <w:iCs/>
                <w:sz w:val="20"/>
                <w:szCs w:val="20"/>
              </w:rPr>
              <w:t>Indicators.</w:t>
            </w:r>
          </w:p>
          <w:p w14:paraId="1907B09E" w14:textId="6C0DEA5E" w:rsidR="00B263AA" w:rsidRPr="00B263AA" w:rsidRDefault="00B263AA" w:rsidP="00B263A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263AA">
              <w:rPr>
                <w:bCs/>
                <w:iCs/>
                <w:sz w:val="20"/>
                <w:szCs w:val="20"/>
              </w:rPr>
              <w:t>Volumetric techniques.</w:t>
            </w:r>
          </w:p>
          <w:p w14:paraId="02144DC0" w14:textId="15933785" w:rsidR="00B263AA" w:rsidRPr="00B263AA" w:rsidRDefault="00B263AA" w:rsidP="00B263A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263AA">
              <w:rPr>
                <w:bCs/>
                <w:iCs/>
                <w:sz w:val="20"/>
                <w:szCs w:val="20"/>
              </w:rPr>
              <w:t>Acid-base titrations.</w:t>
            </w:r>
          </w:p>
          <w:p w14:paraId="3081A84B" w14:textId="1B0FBBB8" w:rsidR="00B263AA" w:rsidRPr="00B263AA" w:rsidRDefault="00B263AA" w:rsidP="00B263A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263AA">
              <w:rPr>
                <w:bCs/>
                <w:iCs/>
                <w:sz w:val="20"/>
                <w:szCs w:val="20"/>
              </w:rPr>
              <w:t>Application of acid-base titrations.</w:t>
            </w:r>
          </w:p>
          <w:p w14:paraId="2A0183D8" w14:textId="0FC9DFD9" w:rsidR="00B263AA" w:rsidRPr="00B263AA" w:rsidRDefault="00B263AA" w:rsidP="00B263A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263AA">
              <w:rPr>
                <w:bCs/>
                <w:iCs/>
                <w:sz w:val="20"/>
                <w:szCs w:val="20"/>
              </w:rPr>
              <w:t>Complexometric titrations.</w:t>
            </w:r>
          </w:p>
          <w:p w14:paraId="02338F9F" w14:textId="74F879FD" w:rsidR="00B263AA" w:rsidRPr="00B263AA" w:rsidRDefault="00B263AA" w:rsidP="00B263A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263AA">
              <w:rPr>
                <w:bCs/>
                <w:iCs/>
                <w:sz w:val="20"/>
                <w:szCs w:val="20"/>
              </w:rPr>
              <w:t>EDTA titrations.</w:t>
            </w:r>
          </w:p>
          <w:p w14:paraId="61AC6E3A" w14:textId="01646068" w:rsidR="00B263AA" w:rsidRPr="00B263AA" w:rsidRDefault="00B263AA" w:rsidP="00B263A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263AA">
              <w:rPr>
                <w:bCs/>
                <w:iCs/>
                <w:sz w:val="20"/>
                <w:szCs w:val="20"/>
              </w:rPr>
              <w:t>Precipitation titrations.</w:t>
            </w:r>
          </w:p>
          <w:p w14:paraId="35EBC73D" w14:textId="6246C379" w:rsidR="00B263AA" w:rsidRPr="00B263AA" w:rsidRDefault="00B263AA" w:rsidP="00B263A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263AA">
              <w:rPr>
                <w:bCs/>
                <w:iCs/>
                <w:sz w:val="20"/>
                <w:szCs w:val="20"/>
              </w:rPr>
              <w:t>Argentometry.</w:t>
            </w:r>
          </w:p>
          <w:p w14:paraId="13C8D934" w14:textId="3CAA11E4" w:rsidR="00B263AA" w:rsidRPr="00B263AA" w:rsidRDefault="00B263AA" w:rsidP="00B263A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263AA">
              <w:rPr>
                <w:bCs/>
                <w:iCs/>
                <w:sz w:val="20"/>
                <w:szCs w:val="20"/>
              </w:rPr>
              <w:t>Redox titrations.</w:t>
            </w:r>
          </w:p>
          <w:p w14:paraId="38020276" w14:textId="0E18CD70" w:rsidR="00B263AA" w:rsidRPr="00B263AA" w:rsidRDefault="00B263AA" w:rsidP="00B263A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263AA">
              <w:rPr>
                <w:bCs/>
                <w:iCs/>
                <w:sz w:val="20"/>
                <w:szCs w:val="20"/>
              </w:rPr>
              <w:t>Redox indicators, catalyzed and induced redox reactions, preliminary oxidation and reduction.</w:t>
            </w:r>
          </w:p>
          <w:p w14:paraId="714EC1FB" w14:textId="6E7079CD" w:rsidR="00B263AA" w:rsidRPr="00B263AA" w:rsidRDefault="00B263AA" w:rsidP="00B263A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263AA">
              <w:rPr>
                <w:bCs/>
                <w:iCs/>
                <w:sz w:val="20"/>
                <w:szCs w:val="20"/>
              </w:rPr>
              <w:t>Examples of redox titrations – permanganometry, dichromatometry.</w:t>
            </w:r>
          </w:p>
          <w:p w14:paraId="044606AD" w14:textId="7574C001" w:rsidR="00B263AA" w:rsidRPr="00CE4529" w:rsidRDefault="00B263AA" w:rsidP="00B263A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263AA">
              <w:rPr>
                <w:bCs/>
                <w:iCs/>
                <w:sz w:val="20"/>
                <w:szCs w:val="20"/>
              </w:rPr>
              <w:t>Cerimetry, iodometry.</w:t>
            </w:r>
          </w:p>
        </w:tc>
      </w:tr>
      <w:tr w:rsidR="00B263AA" w:rsidRPr="0027558B" w14:paraId="3EF8269D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DB13C26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Teaching methods /learning methods: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535D57A5" w14:textId="68270B53" w:rsidR="00B263AA" w:rsidRPr="00227520" w:rsidRDefault="00B263AA" w:rsidP="00EA4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Lectures, </w:t>
            </w:r>
            <w:r>
              <w:rPr>
                <w:sz w:val="20"/>
                <w:szCs w:val="20"/>
              </w:rPr>
              <w:t xml:space="preserve">lab </w:t>
            </w:r>
            <w:r>
              <w:rPr>
                <w:sz w:val="20"/>
                <w:szCs w:val="20"/>
              </w:rPr>
              <w:t>excercises</w:t>
            </w:r>
          </w:p>
        </w:tc>
      </w:tr>
      <w:tr w:rsidR="00B263AA" w:rsidRPr="0027558B" w14:paraId="7CEC3F67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0EE2E6D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 xml:space="preserve">Other Student Obligations (if </w:t>
            </w:r>
            <w:r>
              <w:rPr>
                <w:b/>
                <w:sz w:val="20"/>
                <w:szCs w:val="20"/>
              </w:rPr>
              <w:t>foreseen</w:t>
            </w:r>
            <w:r w:rsidRPr="00DA0034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5C77D9D2" w14:textId="77777777" w:rsidR="00B263AA" w:rsidRPr="00227520" w:rsidRDefault="00B263AA" w:rsidP="00EA4FBC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B263AA" w:rsidRPr="0027558B" w14:paraId="3E2A08AF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E4944C3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Assessment Methods / Methods of Examination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2BDFA783" w14:textId="77777777" w:rsidR="00B263AA" w:rsidRPr="00227520" w:rsidRDefault="00B263AA" w:rsidP="00EA4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5C2255">
              <w:rPr>
                <w:sz w:val="20"/>
                <w:szCs w:val="20"/>
              </w:rPr>
              <w:t>ritten and oral examination method</w:t>
            </w:r>
          </w:p>
        </w:tc>
      </w:tr>
      <w:tr w:rsidR="00B263AA" w:rsidRPr="0027558B" w14:paraId="3D222BAB" w14:textId="77777777" w:rsidTr="00EA4FBC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D9BEEF9" w14:textId="77777777" w:rsidR="00B263AA" w:rsidRPr="00DA0034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List of basic litera</w:t>
            </w:r>
            <w:r>
              <w:rPr>
                <w:b/>
                <w:sz w:val="20"/>
                <w:szCs w:val="20"/>
              </w:rPr>
              <w:t>ture and</w:t>
            </w:r>
          </w:p>
          <w:p w14:paraId="122BB8A7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>Internet web references: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</w:tcPr>
          <w:p w14:paraId="35621762" w14:textId="22E52CCB" w:rsidR="00B263AA" w:rsidRPr="00B263AA" w:rsidRDefault="00B263AA" w:rsidP="00B263AA">
            <w:pPr>
              <w:pStyle w:val="TableParagraph"/>
              <w:numPr>
                <w:ilvl w:val="1"/>
                <w:numId w:val="1"/>
              </w:numPr>
              <w:tabs>
                <w:tab w:val="left" w:pos="825"/>
                <w:tab w:val="left" w:pos="826"/>
              </w:tabs>
              <w:ind w:right="95"/>
              <w:rPr>
                <w:sz w:val="20"/>
              </w:rPr>
            </w:pPr>
            <w:r w:rsidRPr="00B263AA">
              <w:rPr>
                <w:sz w:val="20"/>
              </w:rPr>
              <w:t>Savić, J., Savić, M. (1990). Osnovi analitičke hemije – klasične metode.</w:t>
            </w:r>
            <w:r>
              <w:rPr>
                <w:sz w:val="20"/>
              </w:rPr>
              <w:t xml:space="preserve"> </w:t>
            </w:r>
            <w:r w:rsidRPr="00B263AA">
              <w:rPr>
                <w:sz w:val="20"/>
              </w:rPr>
              <w:t>Sarajevo: Svjetlost.</w:t>
            </w:r>
          </w:p>
          <w:p w14:paraId="04910179" w14:textId="0D019EA8" w:rsidR="00B263AA" w:rsidRPr="00B263AA" w:rsidRDefault="00B263AA" w:rsidP="00B263AA">
            <w:pPr>
              <w:pStyle w:val="TableParagraph"/>
              <w:numPr>
                <w:ilvl w:val="1"/>
                <w:numId w:val="1"/>
              </w:numPr>
              <w:tabs>
                <w:tab w:val="left" w:pos="825"/>
                <w:tab w:val="left" w:pos="826"/>
              </w:tabs>
              <w:ind w:right="95"/>
              <w:rPr>
                <w:sz w:val="20"/>
              </w:rPr>
            </w:pPr>
            <w:r w:rsidRPr="00B263AA">
              <w:rPr>
                <w:sz w:val="20"/>
              </w:rPr>
              <w:t>Skoog, D.A.,West, D.M., Holler, F.J. (1999). Osnove analitičke kemije.</w:t>
            </w:r>
            <w:r>
              <w:rPr>
                <w:sz w:val="20"/>
              </w:rPr>
              <w:t xml:space="preserve"> </w:t>
            </w:r>
            <w:r w:rsidRPr="00B263AA">
              <w:rPr>
                <w:sz w:val="20"/>
              </w:rPr>
              <w:t>Zagreb: Školska knjiga,.</w:t>
            </w:r>
          </w:p>
          <w:p w14:paraId="24C88EFC" w14:textId="6AD45A44" w:rsidR="00B263AA" w:rsidRPr="00B263AA" w:rsidRDefault="00B263AA" w:rsidP="00B263AA">
            <w:pPr>
              <w:pStyle w:val="TableParagraph"/>
              <w:numPr>
                <w:ilvl w:val="1"/>
                <w:numId w:val="1"/>
              </w:numPr>
              <w:tabs>
                <w:tab w:val="left" w:pos="825"/>
                <w:tab w:val="left" w:pos="826"/>
              </w:tabs>
              <w:ind w:right="95"/>
              <w:rPr>
                <w:sz w:val="20"/>
              </w:rPr>
            </w:pPr>
            <w:r w:rsidRPr="00B263AA">
              <w:rPr>
                <w:sz w:val="20"/>
              </w:rPr>
              <w:t xml:space="preserve">Kubiček, R., Cipurković, A., Salkić, M. (2000). Uvod u </w:t>
            </w:r>
            <w:r w:rsidRPr="00B263AA">
              <w:rPr>
                <w:sz w:val="20"/>
              </w:rPr>
              <w:lastRenderedPageBreak/>
              <w:t>analitičku</w:t>
            </w:r>
            <w:r>
              <w:rPr>
                <w:sz w:val="20"/>
              </w:rPr>
              <w:t xml:space="preserve"> </w:t>
            </w:r>
            <w:r w:rsidRPr="00B263AA">
              <w:rPr>
                <w:sz w:val="20"/>
              </w:rPr>
              <w:t>hemiju sa praktikumom. Tuzla: Tehnološki fakultet.</w:t>
            </w:r>
          </w:p>
        </w:tc>
      </w:tr>
      <w:tr w:rsidR="00B263AA" w:rsidRPr="0027558B" w14:paraId="6AE24FA6" w14:textId="77777777" w:rsidTr="00EA4FBC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2F21BF5" w14:textId="77777777" w:rsidR="00B263AA" w:rsidRPr="00276511" w:rsidRDefault="00B263AA" w:rsidP="00EA4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Quality </w:t>
            </w:r>
            <w:r w:rsidRPr="00E05C98">
              <w:rPr>
                <w:b/>
                <w:sz w:val="20"/>
                <w:szCs w:val="20"/>
              </w:rPr>
              <w:t>assurance and performance of the subjec</w:t>
            </w: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6974" w:type="dxa"/>
            <w:gridSpan w:val="2"/>
            <w:tcBorders>
              <w:left w:val="double" w:sz="4" w:space="0" w:color="auto"/>
            </w:tcBorders>
            <w:vAlign w:val="center"/>
          </w:tcPr>
          <w:p w14:paraId="7D2761DD" w14:textId="77777777" w:rsidR="00B263AA" w:rsidRPr="004905A6" w:rsidRDefault="00B263AA" w:rsidP="00EA4FB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3930E2" w14:textId="77777777" w:rsidR="001A7A94" w:rsidRDefault="001A7A94"/>
    <w:sectPr w:rsidR="001A7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1DA4"/>
    <w:multiLevelType w:val="hybridMultilevel"/>
    <w:tmpl w:val="9564B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42A2B"/>
    <w:multiLevelType w:val="multilevel"/>
    <w:tmpl w:val="816A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4328F"/>
    <w:multiLevelType w:val="hybridMultilevel"/>
    <w:tmpl w:val="BFACC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4938989">
    <w:abstractNumId w:val="1"/>
  </w:num>
  <w:num w:numId="2" w16cid:durableId="339238329">
    <w:abstractNumId w:val="0"/>
  </w:num>
  <w:num w:numId="3" w16cid:durableId="69458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AA"/>
    <w:rsid w:val="000D39DE"/>
    <w:rsid w:val="001A7A94"/>
    <w:rsid w:val="00250A7D"/>
    <w:rsid w:val="003316E7"/>
    <w:rsid w:val="003455F3"/>
    <w:rsid w:val="003B63CA"/>
    <w:rsid w:val="00541930"/>
    <w:rsid w:val="00B2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15D1"/>
  <w15:chartTrackingRefBased/>
  <w15:docId w15:val="{66D6F905-24F6-49A0-B2FA-D715AFA6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B26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3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3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3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3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3A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3A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3AA"/>
    <w:rPr>
      <w:rFonts w:eastAsiaTheme="majorEastAsia" w:cstheme="majorBidi"/>
      <w:noProof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3AA"/>
    <w:rPr>
      <w:rFonts w:eastAsiaTheme="majorEastAsia" w:cstheme="majorBidi"/>
      <w:i/>
      <w:iCs/>
      <w:noProof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3AA"/>
    <w:rPr>
      <w:rFonts w:eastAsiaTheme="majorEastAsia" w:cstheme="majorBidi"/>
      <w:noProof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3AA"/>
    <w:rPr>
      <w:rFonts w:eastAsiaTheme="majorEastAsia" w:cstheme="majorBidi"/>
      <w:i/>
      <w:iCs/>
      <w:noProof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3AA"/>
    <w:rPr>
      <w:rFonts w:eastAsiaTheme="majorEastAsia" w:cstheme="majorBidi"/>
      <w:noProof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3AA"/>
    <w:rPr>
      <w:rFonts w:eastAsiaTheme="majorEastAsia" w:cstheme="majorBidi"/>
      <w:i/>
      <w:iCs/>
      <w:noProof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3AA"/>
    <w:rPr>
      <w:rFonts w:eastAsiaTheme="majorEastAsia" w:cstheme="majorBidi"/>
      <w:noProof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B263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3A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3A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B2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3AA"/>
    <w:rPr>
      <w:i/>
      <w:iCs/>
      <w:noProof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B26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3AA"/>
    <w:rPr>
      <w:i/>
      <w:iCs/>
      <w:noProof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B263AA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263AA"/>
    <w:pPr>
      <w:widowControl w:val="0"/>
      <w:autoSpaceDE w:val="0"/>
      <w:autoSpaceDN w:val="0"/>
    </w:pPr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2105</Characters>
  <Application>Microsoft Office Word</Application>
  <DocSecurity>0</DocSecurity>
  <Lines>123</Lines>
  <Paragraphs>90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Mehić</dc:creator>
  <cp:keywords/>
  <dc:description/>
  <cp:lastModifiedBy>Emina Mehić</cp:lastModifiedBy>
  <cp:revision>1</cp:revision>
  <dcterms:created xsi:type="dcterms:W3CDTF">2025-12-05T10:37:00Z</dcterms:created>
  <dcterms:modified xsi:type="dcterms:W3CDTF">2025-12-05T10:43:00Z</dcterms:modified>
</cp:coreProperties>
</file>