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3FE89" w14:textId="77777777" w:rsidR="002B5191" w:rsidRPr="009551B7" w:rsidRDefault="002B5191" w:rsidP="00007A0C">
      <w:pPr>
        <w:rPr>
          <w:spacing w:val="-3"/>
          <w:lang w:val="en-US"/>
        </w:rPr>
      </w:pPr>
    </w:p>
    <w:p w14:paraId="5138C4FB" w14:textId="77777777" w:rsidR="00EE2DA1" w:rsidRPr="009551B7" w:rsidRDefault="00EE2DA1" w:rsidP="00007A0C">
      <w:pPr>
        <w:rPr>
          <w:spacing w:val="-3"/>
          <w:lang w:val="en-US"/>
        </w:rPr>
      </w:pPr>
    </w:p>
    <w:p w14:paraId="09E9AAA7" w14:textId="77777777" w:rsidR="00EE2DA1" w:rsidRPr="009551B7" w:rsidRDefault="00EE2DA1" w:rsidP="00007A0C">
      <w:pPr>
        <w:rPr>
          <w:spacing w:val="-3"/>
          <w:lang w:val="en-US"/>
        </w:rPr>
      </w:pPr>
    </w:p>
    <w:tbl>
      <w:tblPr>
        <w:tblW w:w="102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2611"/>
        <w:gridCol w:w="1150"/>
        <w:gridCol w:w="1168"/>
        <w:gridCol w:w="2045"/>
      </w:tblGrid>
      <w:tr w:rsidR="0027558B" w:rsidRPr="009551B7" w14:paraId="0E8423C1" w14:textId="77777777">
        <w:trPr>
          <w:trHeight w:val="524"/>
        </w:trPr>
        <w:tc>
          <w:tcPr>
            <w:tcW w:w="1028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6444777F" w14:textId="77777777" w:rsidR="006A788B" w:rsidRPr="00276511" w:rsidRDefault="006A788B" w:rsidP="006A788B">
            <w:pPr>
              <w:pStyle w:val="Heading1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“DZEMAL </w:t>
            </w:r>
            <w:proofErr w:type="gramStart"/>
            <w:r w:rsidRPr="00276511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BIJEDI</w:t>
            </w: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hr-HR"/>
              </w:rPr>
              <w:t>“</w:t>
            </w:r>
            <w:r w:rsidRPr="00276511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hr-HR"/>
              </w:rPr>
              <w:t>UNIVERSITY</w:t>
            </w:r>
            <w:proofErr w:type="gramEnd"/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hr-HR"/>
              </w:rPr>
              <w:t xml:space="preserve"> OF</w:t>
            </w:r>
            <w:r w:rsidRPr="00276511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MOSTAR</w:t>
            </w:r>
          </w:p>
          <w:p w14:paraId="31A93122" w14:textId="77777777" w:rsidR="006A788B" w:rsidRDefault="006A788B" w:rsidP="006A788B">
            <w:pPr>
              <w:jc w:val="center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FACULTY OF HUMANITIES</w:t>
            </w:r>
          </w:p>
          <w:p w14:paraId="42CEB1B4" w14:textId="77777777" w:rsidR="0027558B" w:rsidRPr="009551B7" w:rsidRDefault="006A788B" w:rsidP="006A788B">
            <w:pPr>
              <w:jc w:val="center"/>
              <w:rPr>
                <w:b/>
                <w:spacing w:val="-3"/>
                <w:lang w:val="en-US"/>
              </w:rPr>
            </w:pPr>
            <w:r>
              <w:rPr>
                <w:b/>
                <w:bCs/>
                <w:spacing w:val="-3"/>
              </w:rPr>
              <w:t>ENGLISH LANGUAGE AND LITERATURE DEPARTMENT</w:t>
            </w:r>
          </w:p>
        </w:tc>
      </w:tr>
      <w:tr w:rsidR="0027558B" w:rsidRPr="009551B7" w14:paraId="0791E636" w14:textId="77777777">
        <w:trPr>
          <w:trHeight w:val="524"/>
        </w:trPr>
        <w:tc>
          <w:tcPr>
            <w:tcW w:w="33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E5C6306" w14:textId="77777777" w:rsidR="0027558B" w:rsidRPr="009551B7" w:rsidRDefault="009551B7" w:rsidP="00565633">
            <w:pPr>
              <w:jc w:val="center"/>
              <w:rPr>
                <w:b/>
                <w:lang w:val="en-US"/>
              </w:rPr>
            </w:pPr>
            <w:r w:rsidRPr="009551B7">
              <w:rPr>
                <w:b/>
                <w:lang w:val="en-US"/>
              </w:rPr>
              <w:t>Course</w:t>
            </w:r>
            <w:r w:rsidR="0027558B" w:rsidRPr="009551B7">
              <w:rPr>
                <w:b/>
                <w:lang w:val="en-US"/>
              </w:rPr>
              <w:t>:</w:t>
            </w:r>
          </w:p>
        </w:tc>
        <w:tc>
          <w:tcPr>
            <w:tcW w:w="376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4FDB0F" w14:textId="030DDC6A" w:rsidR="0027558B" w:rsidRPr="009551B7" w:rsidRDefault="009551B7" w:rsidP="00B6531A">
            <w:pPr>
              <w:pStyle w:val="Head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English </w:t>
            </w:r>
            <w:r w:rsidR="00B6531A">
              <w:rPr>
                <w:rFonts w:ascii="Times New Roman" w:hAnsi="Times New Roman"/>
                <w:b/>
                <w:sz w:val="24"/>
                <w:szCs w:val="24"/>
              </w:rPr>
              <w:t xml:space="preserve">Literature </w:t>
            </w:r>
            <w:r w:rsidR="00191A5A">
              <w:rPr>
                <w:rFonts w:ascii="Times New Roman" w:hAnsi="Times New Roman"/>
                <w:b/>
                <w:sz w:val="24"/>
                <w:szCs w:val="24"/>
              </w:rPr>
              <w:t>U</w:t>
            </w:r>
            <w:r w:rsidR="00B6531A">
              <w:rPr>
                <w:rFonts w:ascii="Times New Roman" w:hAnsi="Times New Roman"/>
                <w:b/>
                <w:sz w:val="24"/>
                <w:szCs w:val="24"/>
              </w:rPr>
              <w:t>ntil the 18</w:t>
            </w:r>
            <w:r w:rsidR="00B6531A" w:rsidRPr="00B6531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 w:rsidR="00B6531A">
              <w:rPr>
                <w:rFonts w:ascii="Times New Roman" w:hAnsi="Times New Roman"/>
                <w:b/>
                <w:sz w:val="24"/>
                <w:szCs w:val="24"/>
              </w:rPr>
              <w:t xml:space="preserve"> Century</w:t>
            </w:r>
          </w:p>
        </w:tc>
        <w:tc>
          <w:tcPr>
            <w:tcW w:w="3213" w:type="dxa"/>
            <w:gridSpan w:val="2"/>
            <w:tcBorders>
              <w:top w:val="double" w:sz="4" w:space="0" w:color="auto"/>
            </w:tcBorders>
            <w:vAlign w:val="center"/>
          </w:tcPr>
          <w:p w14:paraId="4793AE48" w14:textId="77777777" w:rsidR="0027558B" w:rsidRPr="009551B7" w:rsidRDefault="009551B7" w:rsidP="00565633">
            <w:pPr>
              <w:pStyle w:val="Head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Course code</w:t>
            </w:r>
            <w:r w:rsidR="0027558B" w:rsidRPr="009551B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76511" w:rsidRPr="009551B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565633" w:rsidRPr="009551B7">
              <w:rPr>
                <w:rFonts w:ascii="Times New Roman" w:hAnsi="Times New Roman"/>
                <w:b/>
                <w:sz w:val="24"/>
                <w:szCs w:val="24"/>
              </w:rPr>
              <w:t>0000</w:t>
            </w:r>
          </w:p>
        </w:tc>
      </w:tr>
      <w:tr w:rsidR="00565633" w:rsidRPr="009551B7" w14:paraId="5CE61907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339683C" w14:textId="77777777" w:rsidR="00565633" w:rsidRPr="009551B7" w:rsidRDefault="009551B7" w:rsidP="004A69AB">
            <w:pPr>
              <w:jc w:val="center"/>
              <w:rPr>
                <w:b/>
                <w:lang w:val="en-US"/>
              </w:rPr>
            </w:pPr>
            <w:r w:rsidRPr="009551B7">
              <w:rPr>
                <w:b/>
                <w:lang w:val="en-US"/>
              </w:rPr>
              <w:t>Level:</w:t>
            </w:r>
          </w:p>
        </w:tc>
        <w:tc>
          <w:tcPr>
            <w:tcW w:w="3761" w:type="dxa"/>
            <w:gridSpan w:val="2"/>
            <w:tcBorders>
              <w:left w:val="double" w:sz="4" w:space="0" w:color="auto"/>
            </w:tcBorders>
            <w:vAlign w:val="center"/>
          </w:tcPr>
          <w:p w14:paraId="4C606544" w14:textId="77777777" w:rsidR="00565633" w:rsidRPr="009551B7" w:rsidRDefault="009551B7" w:rsidP="009551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Undergraduate</w:t>
            </w:r>
          </w:p>
        </w:tc>
        <w:tc>
          <w:tcPr>
            <w:tcW w:w="3213" w:type="dxa"/>
            <w:gridSpan w:val="2"/>
            <w:vAlign w:val="center"/>
          </w:tcPr>
          <w:p w14:paraId="2919C6A3" w14:textId="77777777" w:rsidR="00565633" w:rsidRPr="009551B7" w:rsidRDefault="00565633" w:rsidP="00B947D1">
            <w:pPr>
              <w:jc w:val="center"/>
              <w:rPr>
                <w:lang w:val="en-US"/>
              </w:rPr>
            </w:pPr>
          </w:p>
        </w:tc>
      </w:tr>
      <w:tr w:rsidR="00565633" w:rsidRPr="009551B7" w14:paraId="5E16432B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25B1C21" w14:textId="77777777" w:rsidR="00565633" w:rsidRPr="009551B7" w:rsidRDefault="009551B7" w:rsidP="00565633">
            <w:pPr>
              <w:jc w:val="center"/>
              <w:rPr>
                <w:b/>
                <w:lang w:val="en-US"/>
              </w:rPr>
            </w:pPr>
            <w:r w:rsidRPr="009551B7">
              <w:rPr>
                <w:b/>
                <w:lang w:val="en-US"/>
              </w:rPr>
              <w:t>Professor</w:t>
            </w:r>
            <w:r w:rsidR="00565633" w:rsidRPr="009551B7">
              <w:rPr>
                <w:b/>
                <w:lang w:val="en-US"/>
              </w:rPr>
              <w:t>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7C52D7C1" w14:textId="77777777" w:rsidR="006A788B" w:rsidRPr="009551B7" w:rsidRDefault="008B4126" w:rsidP="006A788B">
            <w:pPr>
              <w:jc w:val="center"/>
              <w:rPr>
                <w:spacing w:val="-3"/>
                <w:lang w:val="en-US"/>
              </w:rPr>
            </w:pPr>
            <w:r w:rsidRPr="009551B7">
              <w:rPr>
                <w:spacing w:val="-3"/>
                <w:lang w:val="en-US"/>
              </w:rPr>
              <w:t>Selma Raljević</w:t>
            </w:r>
            <w:r w:rsidR="006A788B">
              <w:rPr>
                <w:spacing w:val="-3"/>
                <w:lang w:val="en-US"/>
              </w:rPr>
              <w:t xml:space="preserve"> PhD</w:t>
            </w:r>
          </w:p>
          <w:p w14:paraId="112C090B" w14:textId="77777777" w:rsidR="00565633" w:rsidRDefault="006A788B" w:rsidP="00F607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Associate professor</w:t>
            </w:r>
            <w:r w:rsidR="00B6531A">
              <w:rPr>
                <w:lang w:val="en-US"/>
              </w:rPr>
              <w:t>,</w:t>
            </w:r>
          </w:p>
          <w:p w14:paraId="6163B433" w14:textId="77777777" w:rsidR="00B6531A" w:rsidRDefault="00B6531A" w:rsidP="00F607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Edin </w:t>
            </w:r>
            <w:proofErr w:type="spellStart"/>
            <w:r>
              <w:rPr>
                <w:lang w:val="en-US"/>
              </w:rPr>
              <w:t>Beslić</w:t>
            </w:r>
            <w:proofErr w:type="spellEnd"/>
            <w:r>
              <w:rPr>
                <w:lang w:val="en-US"/>
              </w:rPr>
              <w:t>, MA</w:t>
            </w:r>
          </w:p>
          <w:p w14:paraId="4904F420" w14:textId="77777777" w:rsidR="00B6531A" w:rsidRPr="009551B7" w:rsidRDefault="00B6531A" w:rsidP="00F607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Senior Assistant Teacher</w:t>
            </w:r>
          </w:p>
        </w:tc>
      </w:tr>
      <w:tr w:rsidR="00565633" w:rsidRPr="009551B7" w14:paraId="3A456808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71BB6C5" w14:textId="77777777" w:rsidR="00565633" w:rsidRPr="009551B7" w:rsidRDefault="006A788B" w:rsidP="005656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Contact details</w:t>
            </w:r>
            <w:r w:rsidR="00565633" w:rsidRPr="009551B7">
              <w:rPr>
                <w:b/>
                <w:lang w:val="en-US"/>
              </w:rPr>
              <w:t>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1D3F577F" w14:textId="2F94D086" w:rsidR="00F60714" w:rsidRPr="009551B7" w:rsidRDefault="006A788B" w:rsidP="00F60714">
            <w:pPr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Consultations</w:t>
            </w:r>
            <w:r w:rsidR="00F60714" w:rsidRPr="009551B7">
              <w:rPr>
                <w:spacing w:val="-3"/>
                <w:lang w:val="en-US"/>
              </w:rPr>
              <w:t xml:space="preserve">:                 </w:t>
            </w:r>
          </w:p>
          <w:p w14:paraId="220C51E5" w14:textId="77777777" w:rsidR="00F60714" w:rsidRPr="009551B7" w:rsidRDefault="006A788B" w:rsidP="00F60714">
            <w:pPr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Address (office</w:t>
            </w:r>
            <w:r w:rsidR="00F60714" w:rsidRPr="009551B7">
              <w:rPr>
                <w:spacing w:val="-3"/>
                <w:lang w:val="en-US"/>
              </w:rPr>
              <w:t xml:space="preserve">): </w:t>
            </w:r>
          </w:p>
          <w:p w14:paraId="4DAE7EDB" w14:textId="77777777" w:rsidR="00565633" w:rsidRPr="009551B7" w:rsidRDefault="00F60714" w:rsidP="008B4126">
            <w:pPr>
              <w:rPr>
                <w:spacing w:val="-3"/>
                <w:lang w:val="en-US"/>
              </w:rPr>
            </w:pPr>
            <w:r w:rsidRPr="009551B7">
              <w:rPr>
                <w:spacing w:val="-3"/>
                <w:lang w:val="en-US"/>
              </w:rPr>
              <w:t xml:space="preserve">E-mail: </w:t>
            </w:r>
            <w:hyperlink r:id="rId7" w:history="1">
              <w:r w:rsidR="00B6531A" w:rsidRPr="00D4355B">
                <w:rPr>
                  <w:rStyle w:val="Hyperlink"/>
                  <w:spacing w:val="-3"/>
                  <w:lang w:val="en-US"/>
                </w:rPr>
                <w:t>s</w:t>
              </w:r>
              <w:r w:rsidR="00B6531A" w:rsidRPr="00D4355B">
                <w:rPr>
                  <w:rStyle w:val="Hyperlink"/>
                  <w:lang w:val="en-US"/>
                </w:rPr>
                <w:t>elma.raljevic@unmo.ba</w:t>
              </w:r>
            </w:hyperlink>
            <w:r w:rsidR="00B6531A">
              <w:rPr>
                <w:lang w:val="en-US"/>
              </w:rPr>
              <w:t xml:space="preserve">, </w:t>
            </w:r>
            <w:hyperlink r:id="rId8" w:history="1">
              <w:r w:rsidR="00B6531A" w:rsidRPr="00D4355B">
                <w:rPr>
                  <w:rStyle w:val="Hyperlink"/>
                  <w:lang w:val="en-US"/>
                </w:rPr>
                <w:t>edinbeslic20@gmail.com</w:t>
              </w:r>
            </w:hyperlink>
            <w:r w:rsidR="00B6531A">
              <w:rPr>
                <w:lang w:val="en-US"/>
              </w:rPr>
              <w:t xml:space="preserve"> </w:t>
            </w:r>
            <w:hyperlink r:id="rId9" w:history="1"/>
          </w:p>
        </w:tc>
      </w:tr>
      <w:tr w:rsidR="00565633" w:rsidRPr="009551B7" w14:paraId="6E522D20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13B4D7E5" w14:textId="77777777" w:rsidR="00565633" w:rsidRPr="009551B7" w:rsidRDefault="000728A9" w:rsidP="005656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 number of hours</w:t>
            </w:r>
            <w:r w:rsidR="00276511" w:rsidRPr="009551B7">
              <w:rPr>
                <w:b/>
                <w:lang w:val="en-US"/>
              </w:rPr>
              <w:t>:</w:t>
            </w:r>
          </w:p>
        </w:tc>
        <w:tc>
          <w:tcPr>
            <w:tcW w:w="2611" w:type="dxa"/>
            <w:tcBorders>
              <w:left w:val="double" w:sz="4" w:space="0" w:color="auto"/>
            </w:tcBorders>
            <w:vAlign w:val="center"/>
          </w:tcPr>
          <w:p w14:paraId="1BCB2FA1" w14:textId="77777777" w:rsidR="00565633" w:rsidRPr="009551B7" w:rsidRDefault="006A788B" w:rsidP="00276511">
            <w:pPr>
              <w:rPr>
                <w:lang w:val="en-US"/>
              </w:rPr>
            </w:pPr>
            <w:r>
              <w:rPr>
                <w:lang w:val="en-US"/>
              </w:rPr>
              <w:t>Lectures per week</w:t>
            </w:r>
            <w:r w:rsidR="00276511" w:rsidRPr="009551B7">
              <w:rPr>
                <w:lang w:val="en-US"/>
              </w:rPr>
              <w:t>:</w:t>
            </w:r>
            <w:r w:rsidR="00F60714" w:rsidRPr="009551B7">
              <w:rPr>
                <w:lang w:val="en-US"/>
              </w:rPr>
              <w:t xml:space="preserve"> 2</w:t>
            </w:r>
            <w:r w:rsidR="00276511" w:rsidRPr="009551B7">
              <w:rPr>
                <w:lang w:val="en-US"/>
              </w:rPr>
              <w:t xml:space="preserve"> </w:t>
            </w:r>
          </w:p>
        </w:tc>
        <w:tc>
          <w:tcPr>
            <w:tcW w:w="2318" w:type="dxa"/>
            <w:gridSpan w:val="2"/>
            <w:vAlign w:val="center"/>
          </w:tcPr>
          <w:p w14:paraId="5CEEF93F" w14:textId="77777777" w:rsidR="00565633" w:rsidRPr="009551B7" w:rsidRDefault="006A788B" w:rsidP="00565633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Practicals</w:t>
            </w:r>
            <w:proofErr w:type="spellEnd"/>
            <w:r>
              <w:rPr>
                <w:lang w:val="en-US"/>
              </w:rPr>
              <w:t>/tutorials per week</w:t>
            </w:r>
            <w:r w:rsidR="00276511" w:rsidRPr="009551B7">
              <w:rPr>
                <w:lang w:val="en-US"/>
              </w:rPr>
              <w:t>:</w:t>
            </w:r>
            <w:r w:rsidR="00F60714" w:rsidRPr="009551B7">
              <w:rPr>
                <w:lang w:val="en-US"/>
              </w:rPr>
              <w:t xml:space="preserve"> 2</w:t>
            </w:r>
          </w:p>
        </w:tc>
        <w:tc>
          <w:tcPr>
            <w:tcW w:w="2045" w:type="dxa"/>
            <w:vAlign w:val="center"/>
          </w:tcPr>
          <w:p w14:paraId="56DCC3D9" w14:textId="77777777" w:rsidR="00565633" w:rsidRPr="009551B7" w:rsidRDefault="000728A9" w:rsidP="005656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Total number of hours</w:t>
            </w:r>
            <w:r w:rsidR="00565633" w:rsidRPr="009551B7">
              <w:rPr>
                <w:lang w:val="en-US"/>
              </w:rPr>
              <w:t xml:space="preserve">: </w:t>
            </w:r>
            <w:r w:rsidR="00F60714" w:rsidRPr="009551B7">
              <w:rPr>
                <w:lang w:val="en-US"/>
              </w:rPr>
              <w:t>4+seminar</w:t>
            </w:r>
            <w:r>
              <w:rPr>
                <w:lang w:val="en-US"/>
              </w:rPr>
              <w:t>s</w:t>
            </w:r>
          </w:p>
        </w:tc>
      </w:tr>
      <w:tr w:rsidR="00565633" w:rsidRPr="009551B7" w14:paraId="0C7EF0D9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19A27E6" w14:textId="77777777" w:rsidR="00565633" w:rsidRPr="009551B7" w:rsidRDefault="000728A9" w:rsidP="005656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ECTS: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71F98562" w14:textId="77777777" w:rsidR="00565633" w:rsidRPr="009551B7" w:rsidRDefault="00F60714" w:rsidP="00565633">
            <w:pPr>
              <w:jc w:val="center"/>
              <w:rPr>
                <w:lang w:val="en-US"/>
              </w:rPr>
            </w:pPr>
            <w:r w:rsidRPr="009551B7">
              <w:rPr>
                <w:lang w:val="en-US"/>
              </w:rPr>
              <w:t xml:space="preserve">6 </w:t>
            </w:r>
            <w:r w:rsidR="00565633" w:rsidRPr="009551B7">
              <w:rPr>
                <w:lang w:val="en-US"/>
              </w:rPr>
              <w:t>ECTS</w:t>
            </w:r>
          </w:p>
        </w:tc>
      </w:tr>
      <w:tr w:rsidR="00E44559" w:rsidRPr="009551B7" w14:paraId="3D21485E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CEA6C33" w14:textId="77777777" w:rsidR="00E44559" w:rsidRPr="009551B7" w:rsidRDefault="00E44559" w:rsidP="000728A9">
            <w:pPr>
              <w:rPr>
                <w:b/>
                <w:lang w:val="en-US"/>
              </w:rPr>
            </w:pP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4845E9A5" w14:textId="77777777" w:rsidR="00E44559" w:rsidRPr="009551B7" w:rsidRDefault="00E44559" w:rsidP="000728A9">
            <w:pPr>
              <w:rPr>
                <w:lang w:val="en-US"/>
              </w:rPr>
            </w:pPr>
          </w:p>
        </w:tc>
      </w:tr>
      <w:tr w:rsidR="00E44559" w:rsidRPr="009551B7" w14:paraId="5708C1AE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0E2076E" w14:textId="77777777" w:rsidR="00E44559" w:rsidRPr="009551B7" w:rsidRDefault="000728A9" w:rsidP="005656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status</w:t>
            </w:r>
            <w:r w:rsidR="00E44559" w:rsidRPr="009551B7">
              <w:rPr>
                <w:b/>
                <w:lang w:val="en-US"/>
              </w:rPr>
              <w:t>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3A43D32A" w14:textId="77777777" w:rsidR="00E44559" w:rsidRPr="009551B7" w:rsidRDefault="000728A9" w:rsidP="00F6071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Core</w:t>
            </w:r>
          </w:p>
        </w:tc>
      </w:tr>
      <w:tr w:rsidR="00E44559" w:rsidRPr="009551B7" w14:paraId="02F833E8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5FB1EBC" w14:textId="77777777" w:rsidR="00E44559" w:rsidRPr="009551B7" w:rsidRDefault="000728A9" w:rsidP="005656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Prerequisites</w:t>
            </w:r>
            <w:r w:rsidR="00E44559" w:rsidRPr="009551B7">
              <w:rPr>
                <w:b/>
                <w:lang w:val="en-US"/>
              </w:rPr>
              <w:t>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0DD6C2B4" w14:textId="77777777" w:rsidR="00E44559" w:rsidRPr="009551B7" w:rsidRDefault="00475821" w:rsidP="005656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00E44559" w:rsidRPr="009551B7" w14:paraId="723C0835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6EC0DD2" w14:textId="77777777" w:rsidR="00E44559" w:rsidRPr="009551B7" w:rsidRDefault="000728A9" w:rsidP="005656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Access limitations</w:t>
            </w:r>
            <w:r w:rsidR="00E44559" w:rsidRPr="009551B7">
              <w:rPr>
                <w:b/>
                <w:lang w:val="en-US"/>
              </w:rPr>
              <w:t>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28DAF028" w14:textId="77777777" w:rsidR="00E44559" w:rsidRPr="009551B7" w:rsidRDefault="00E44559" w:rsidP="000728A9">
            <w:pPr>
              <w:rPr>
                <w:lang w:val="en-US"/>
              </w:rPr>
            </w:pPr>
          </w:p>
        </w:tc>
      </w:tr>
      <w:tr w:rsidR="00565633" w:rsidRPr="009551B7" w14:paraId="08FB9012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0413DA79" w14:textId="77777777" w:rsidR="00565633" w:rsidRPr="009551B7" w:rsidRDefault="003B09E7" w:rsidP="0073698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Credits value</w:t>
            </w:r>
            <w:r w:rsidR="00736987">
              <w:rPr>
                <w:b/>
                <w:lang w:val="en-US"/>
              </w:rPr>
              <w:t>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08B0FD8C" w14:textId="77777777" w:rsidR="00565633" w:rsidRPr="009551B7" w:rsidRDefault="003B09E7" w:rsidP="0073698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736987" w:rsidRPr="00736987">
              <w:rPr>
                <w:lang w:val="en-US"/>
              </w:rPr>
              <w:t>redit</w:t>
            </w:r>
            <w:r>
              <w:rPr>
                <w:lang w:val="en-US"/>
              </w:rPr>
              <w:t>s</w:t>
            </w:r>
            <w:r w:rsidR="00736987" w:rsidRPr="00736987">
              <w:rPr>
                <w:lang w:val="en-US"/>
              </w:rPr>
              <w:t xml:space="preserve"> value is defined by the numb</w:t>
            </w:r>
            <w:r>
              <w:rPr>
                <w:lang w:val="en-US"/>
              </w:rPr>
              <w:t xml:space="preserve">er of hours and </w:t>
            </w:r>
            <w:r w:rsidR="00736987" w:rsidRPr="00736987">
              <w:rPr>
                <w:lang w:val="en-US"/>
              </w:rPr>
              <w:t>planned program.</w:t>
            </w:r>
          </w:p>
        </w:tc>
      </w:tr>
      <w:tr w:rsidR="00117313" w:rsidRPr="009551B7" w14:paraId="1549FC9D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5D2BC76" w14:textId="77777777" w:rsidR="00117313" w:rsidRPr="009551B7" w:rsidRDefault="00117313" w:rsidP="005656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aims: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7094BE00" w14:textId="31176C48" w:rsidR="00117313" w:rsidRPr="009551B7" w:rsidRDefault="00037974" w:rsidP="00117313">
            <w:pPr>
              <w:suppressAutoHyphens/>
              <w:jc w:val="both"/>
              <w:rPr>
                <w:spacing w:val="-3"/>
                <w:lang w:val="en-US"/>
              </w:rPr>
            </w:pPr>
            <w:r>
              <w:rPr>
                <w:color w:val="222222"/>
              </w:rPr>
              <w:t>The course is a survey of English literature from its Anglo-Saxon origins to the end of the 17</w:t>
            </w:r>
            <w:r w:rsidRPr="009A124A">
              <w:rPr>
                <w:color w:val="222222"/>
                <w:vertAlign w:val="superscript"/>
              </w:rPr>
              <w:t>th</w:t>
            </w:r>
            <w:r>
              <w:rPr>
                <w:color w:val="222222"/>
              </w:rPr>
              <w:t xml:space="preserve"> century.</w:t>
            </w:r>
          </w:p>
        </w:tc>
      </w:tr>
      <w:tr w:rsidR="00117313" w:rsidRPr="009551B7" w14:paraId="6A724A8D" w14:textId="77777777" w:rsidTr="00623031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526CDB31" w14:textId="77777777" w:rsidR="00117313" w:rsidRPr="009551B7" w:rsidRDefault="00117313" w:rsidP="005656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content</w:t>
            </w:r>
            <w:r w:rsidRPr="009551B7">
              <w:rPr>
                <w:b/>
                <w:lang w:val="en-US"/>
              </w:rPr>
              <w:t>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3521BD92" w14:textId="4B3BD62A" w:rsidR="00117313" w:rsidRPr="009551B7" w:rsidRDefault="00117313" w:rsidP="00794D24">
            <w:pPr>
              <w:jc w:val="both"/>
              <w:rPr>
                <w:spacing w:val="-3"/>
                <w:lang w:val="en-US"/>
              </w:rPr>
            </w:pPr>
            <w:r w:rsidRPr="00D65C12">
              <w:rPr>
                <w:color w:val="222222"/>
              </w:rPr>
              <w:t>Through this course</w:t>
            </w:r>
            <w:r>
              <w:rPr>
                <w:color w:val="222222"/>
              </w:rPr>
              <w:t>,</w:t>
            </w:r>
            <w:r w:rsidRPr="00D65C12">
              <w:rPr>
                <w:color w:val="222222"/>
              </w:rPr>
              <w:t xml:space="preserve"> students learn about the major trends and literary movements in Great Britain </w:t>
            </w:r>
            <w:r>
              <w:rPr>
                <w:color w:val="222222"/>
              </w:rPr>
              <w:t>until</w:t>
            </w:r>
            <w:r w:rsidRPr="00D65C12">
              <w:rPr>
                <w:color w:val="222222"/>
              </w:rPr>
              <w:t xml:space="preserve"> the 18th century, </w:t>
            </w:r>
            <w:r>
              <w:rPr>
                <w:color w:val="222222"/>
              </w:rPr>
              <w:t xml:space="preserve">as well as </w:t>
            </w:r>
            <w:r w:rsidRPr="00D65C12">
              <w:rPr>
                <w:color w:val="222222"/>
              </w:rPr>
              <w:t xml:space="preserve">about the leading authors and their most representative works. </w:t>
            </w:r>
            <w:r>
              <w:rPr>
                <w:color w:val="222222"/>
              </w:rPr>
              <w:t xml:space="preserve">A selected number of authors and/or (their) works will be singled out for close reading and analysis (such as </w:t>
            </w:r>
            <w:r w:rsidRPr="00C6016B">
              <w:rPr>
                <w:i/>
                <w:spacing w:val="-3"/>
              </w:rPr>
              <w:t xml:space="preserve">Beowulf, Sir Gawain and the Green Knight, </w:t>
            </w:r>
            <w:r w:rsidRPr="00C6016B">
              <w:rPr>
                <w:spacing w:val="-3"/>
              </w:rPr>
              <w:t>G. Chaucer</w:t>
            </w:r>
            <w:r w:rsidRPr="00C6016B">
              <w:rPr>
                <w:i/>
                <w:spacing w:val="-3"/>
              </w:rPr>
              <w:t xml:space="preserve"> – The Canterbury Tales, </w:t>
            </w:r>
            <w:r w:rsidRPr="00C6016B">
              <w:rPr>
                <w:spacing w:val="-3"/>
              </w:rPr>
              <w:t>Christopher Marlowe</w:t>
            </w:r>
            <w:r w:rsidRPr="00C6016B">
              <w:rPr>
                <w:i/>
                <w:spacing w:val="-3"/>
              </w:rPr>
              <w:t xml:space="preserve"> – Dr. Faustus</w:t>
            </w:r>
            <w:r w:rsidRPr="00C6016B">
              <w:rPr>
                <w:spacing w:val="-3"/>
              </w:rPr>
              <w:t xml:space="preserve">, William Shakespeare – </w:t>
            </w:r>
            <w:r w:rsidRPr="00C6016B">
              <w:rPr>
                <w:i/>
                <w:spacing w:val="-3"/>
              </w:rPr>
              <w:t>Othello</w:t>
            </w:r>
            <w:r w:rsidRPr="00C6016B">
              <w:rPr>
                <w:spacing w:val="-3"/>
              </w:rPr>
              <w:t xml:space="preserve">, John Donne, John Milton – </w:t>
            </w:r>
            <w:r w:rsidRPr="00C6016B">
              <w:rPr>
                <w:i/>
                <w:spacing w:val="-3"/>
              </w:rPr>
              <w:t>The Paradise Lost</w:t>
            </w:r>
            <w:r w:rsidRPr="00C6016B">
              <w:rPr>
                <w:spacing w:val="-3"/>
              </w:rPr>
              <w:t>)</w:t>
            </w:r>
            <w:r>
              <w:rPr>
                <w:spacing w:val="-3"/>
              </w:rPr>
              <w:t>.</w:t>
            </w:r>
          </w:p>
        </w:tc>
      </w:tr>
      <w:tr w:rsidR="00117313" w:rsidRPr="009551B7" w14:paraId="077DB8DB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DA2EC1F" w14:textId="77777777" w:rsidR="00117313" w:rsidRPr="009551B7" w:rsidRDefault="00117313" w:rsidP="00623031">
            <w:pPr>
              <w:jc w:val="center"/>
              <w:rPr>
                <w:b/>
                <w:highlight w:val="yellow"/>
                <w:lang w:val="en-US"/>
              </w:rPr>
            </w:pPr>
            <w:r>
              <w:rPr>
                <w:b/>
                <w:lang w:val="en-US"/>
              </w:rPr>
              <w:t>Outcomes</w:t>
            </w:r>
            <w:r w:rsidRPr="009551B7">
              <w:rPr>
                <w:b/>
                <w:lang w:val="en-US"/>
              </w:rPr>
              <w:t>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2E49467E" w14:textId="77777777" w:rsidR="00373447" w:rsidRPr="00373447" w:rsidRDefault="00373447" w:rsidP="00373447">
            <w:pPr>
              <w:jc w:val="both"/>
              <w:rPr>
                <w:spacing w:val="-3"/>
                <w:lang w:val="en-US"/>
              </w:rPr>
            </w:pPr>
            <w:r w:rsidRPr="00373447">
              <w:rPr>
                <w:spacing w:val="-3"/>
                <w:lang w:val="en-US"/>
              </w:rPr>
              <w:t>Afte</w:t>
            </w:r>
            <w:r>
              <w:rPr>
                <w:spacing w:val="-3"/>
                <w:lang w:val="en-US"/>
              </w:rPr>
              <w:t>r successfully passing the exam, students</w:t>
            </w:r>
            <w:r w:rsidRPr="00373447">
              <w:rPr>
                <w:spacing w:val="-3"/>
                <w:lang w:val="en-US"/>
              </w:rPr>
              <w:t xml:space="preserve"> will:</w:t>
            </w:r>
          </w:p>
          <w:p w14:paraId="4C221276" w14:textId="77777777" w:rsidR="00373447" w:rsidRPr="00373447" w:rsidRDefault="00373447" w:rsidP="00373447">
            <w:pPr>
              <w:jc w:val="both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• acquire</w:t>
            </w:r>
            <w:r w:rsidRPr="00373447">
              <w:rPr>
                <w:spacing w:val="-3"/>
                <w:lang w:val="en-US"/>
              </w:rPr>
              <w:t xml:space="preserve"> knowledge and ability to understand the historical</w:t>
            </w:r>
            <w:r>
              <w:rPr>
                <w:spacing w:val="-3"/>
                <w:lang w:val="en-US"/>
              </w:rPr>
              <w:t xml:space="preserve"> background</w:t>
            </w:r>
            <w:r w:rsidRPr="00373447">
              <w:rPr>
                <w:spacing w:val="-3"/>
                <w:lang w:val="en-US"/>
              </w:rPr>
              <w:t xml:space="preserve"> of English literature in the period</w:t>
            </w:r>
            <w:r>
              <w:rPr>
                <w:spacing w:val="-3"/>
                <w:lang w:val="en-US"/>
              </w:rPr>
              <w:t xml:space="preserve"> before the Renaissance (historical and literary context, Viking c</w:t>
            </w:r>
            <w:r w:rsidRPr="00373447">
              <w:rPr>
                <w:spacing w:val="-3"/>
                <w:lang w:val="en-US"/>
              </w:rPr>
              <w:t xml:space="preserve">onquest, </w:t>
            </w:r>
            <w:r w:rsidRPr="00037974">
              <w:rPr>
                <w:i/>
                <w:spacing w:val="-3"/>
                <w:lang w:val="en-US"/>
              </w:rPr>
              <w:t>Beowulf</w:t>
            </w:r>
            <w:r w:rsidRPr="00373447">
              <w:rPr>
                <w:spacing w:val="-3"/>
                <w:lang w:val="en-US"/>
              </w:rPr>
              <w:t xml:space="preserve">, </w:t>
            </w:r>
            <w:r w:rsidRPr="00037974">
              <w:rPr>
                <w:i/>
                <w:spacing w:val="-3"/>
                <w:lang w:val="en-US"/>
              </w:rPr>
              <w:t>Sir Gawain and the Green Knight</w:t>
            </w:r>
            <w:r w:rsidRPr="00373447">
              <w:rPr>
                <w:spacing w:val="-3"/>
                <w:lang w:val="en-US"/>
              </w:rPr>
              <w:t>, Works of Bede, Chaucer);</w:t>
            </w:r>
          </w:p>
          <w:p w14:paraId="522B05AB" w14:textId="278E5861" w:rsidR="00373447" w:rsidRPr="00373447" w:rsidRDefault="00373447" w:rsidP="00373447">
            <w:pPr>
              <w:jc w:val="both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• get </w:t>
            </w:r>
            <w:r w:rsidRPr="00373447">
              <w:rPr>
                <w:spacing w:val="-3"/>
                <w:lang w:val="en-US"/>
              </w:rPr>
              <w:t xml:space="preserve">acquainted with the works of the following writers through three stages of Renaissance development in England: Early Renaissance - Poetry: Wyatt and Surrey; drama: Heywood and Bale; Mature Renaissance - Poetry: Sidney, Spenser, </w:t>
            </w:r>
            <w:r w:rsidR="00037974">
              <w:rPr>
                <w:spacing w:val="-3"/>
                <w:lang w:val="en-US"/>
              </w:rPr>
              <w:t>Donne</w:t>
            </w:r>
            <w:r w:rsidRPr="00373447">
              <w:rPr>
                <w:spacing w:val="-3"/>
                <w:lang w:val="en-US"/>
              </w:rPr>
              <w:t xml:space="preserve">, Shakespeare; </w:t>
            </w:r>
            <w:r w:rsidR="00037974">
              <w:rPr>
                <w:spacing w:val="-3"/>
                <w:lang w:val="en-US"/>
              </w:rPr>
              <w:t>D</w:t>
            </w:r>
            <w:r w:rsidRPr="00373447">
              <w:rPr>
                <w:spacing w:val="-3"/>
                <w:lang w:val="en-US"/>
              </w:rPr>
              <w:t xml:space="preserve">rama: Kyd, Marlowe, Jonson, Shakespeare, Dekker and Webster; </w:t>
            </w:r>
            <w:r w:rsidR="00037974">
              <w:rPr>
                <w:spacing w:val="-3"/>
                <w:lang w:val="en-US"/>
              </w:rPr>
              <w:t>P</w:t>
            </w:r>
            <w:r w:rsidRPr="00373447">
              <w:rPr>
                <w:spacing w:val="-3"/>
                <w:lang w:val="en-US"/>
              </w:rPr>
              <w:t xml:space="preserve">rose: Lodge, Sidney, Bacon; </w:t>
            </w:r>
            <w:r w:rsidR="00037974">
              <w:rPr>
                <w:spacing w:val="-3"/>
                <w:lang w:val="en-US"/>
              </w:rPr>
              <w:t>L</w:t>
            </w:r>
            <w:r w:rsidRPr="00373447">
              <w:rPr>
                <w:spacing w:val="-3"/>
                <w:lang w:val="en-US"/>
              </w:rPr>
              <w:t xml:space="preserve">ate Renaissance - </w:t>
            </w:r>
            <w:r w:rsidR="00037974">
              <w:rPr>
                <w:spacing w:val="-3"/>
                <w:lang w:val="en-US"/>
              </w:rPr>
              <w:t>P</w:t>
            </w:r>
            <w:r w:rsidRPr="00373447">
              <w:rPr>
                <w:spacing w:val="-3"/>
                <w:lang w:val="en-US"/>
              </w:rPr>
              <w:t xml:space="preserve">oetry: Herrick, Milton and Crashaw; </w:t>
            </w:r>
            <w:r w:rsidR="00037974">
              <w:rPr>
                <w:spacing w:val="-3"/>
                <w:lang w:val="en-US"/>
              </w:rPr>
              <w:t>P</w:t>
            </w:r>
            <w:r w:rsidRPr="00373447">
              <w:rPr>
                <w:spacing w:val="-3"/>
                <w:lang w:val="en-US"/>
              </w:rPr>
              <w:t>rose: Baxter, Milton</w:t>
            </w:r>
            <w:r w:rsidR="00037974">
              <w:rPr>
                <w:spacing w:val="-3"/>
                <w:lang w:val="en-US"/>
              </w:rPr>
              <w:t>;</w:t>
            </w:r>
          </w:p>
          <w:p w14:paraId="578551ED" w14:textId="600F0F37" w:rsidR="00373447" w:rsidRPr="00373447" w:rsidRDefault="00373447" w:rsidP="00373447">
            <w:pPr>
              <w:jc w:val="both"/>
              <w:rPr>
                <w:spacing w:val="-3"/>
                <w:lang w:val="en-US"/>
              </w:rPr>
            </w:pPr>
            <w:r w:rsidRPr="00373447">
              <w:rPr>
                <w:spacing w:val="-3"/>
                <w:lang w:val="en-US"/>
              </w:rPr>
              <w:t xml:space="preserve">• be able to interpret the most important literary achievements </w:t>
            </w:r>
            <w:r w:rsidR="00037974">
              <w:rPr>
                <w:spacing w:val="-3"/>
                <w:lang w:val="en-US"/>
              </w:rPr>
              <w:t>from</w:t>
            </w:r>
            <w:r w:rsidRPr="00373447">
              <w:rPr>
                <w:spacing w:val="-3"/>
                <w:lang w:val="en-US"/>
              </w:rPr>
              <w:t xml:space="preserve"> the Renaissance period in England;</w:t>
            </w:r>
          </w:p>
          <w:p w14:paraId="30A4E503" w14:textId="1C28C775" w:rsidR="00373447" w:rsidRPr="00373447" w:rsidRDefault="00373447" w:rsidP="00373447">
            <w:pPr>
              <w:jc w:val="both"/>
              <w:rPr>
                <w:spacing w:val="-3"/>
                <w:lang w:val="en-US"/>
              </w:rPr>
            </w:pPr>
            <w:r w:rsidRPr="00373447">
              <w:rPr>
                <w:spacing w:val="-3"/>
                <w:lang w:val="en-US"/>
              </w:rPr>
              <w:t xml:space="preserve">• be able to apply and transmit acquired knowledge in written and oral </w:t>
            </w:r>
            <w:r w:rsidR="00475821">
              <w:rPr>
                <w:spacing w:val="-3"/>
                <w:lang w:val="en-US"/>
              </w:rPr>
              <w:t>form</w:t>
            </w:r>
            <w:r w:rsidR="00037974">
              <w:rPr>
                <w:spacing w:val="-3"/>
                <w:lang w:val="en-US"/>
              </w:rPr>
              <w:t>.</w:t>
            </w:r>
          </w:p>
          <w:p w14:paraId="31D30543" w14:textId="77777777" w:rsidR="00117313" w:rsidRPr="009551B7" w:rsidRDefault="00117313" w:rsidP="00D81B53">
            <w:pPr>
              <w:rPr>
                <w:spacing w:val="-3"/>
                <w:lang w:val="en-US"/>
              </w:rPr>
            </w:pPr>
          </w:p>
        </w:tc>
      </w:tr>
      <w:tr w:rsidR="00475821" w:rsidRPr="009551B7" w14:paraId="25B5A605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D29510B" w14:textId="77777777" w:rsidR="00475821" w:rsidRPr="009551B7" w:rsidRDefault="00475821" w:rsidP="005656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Syllabus content</w:t>
            </w:r>
            <w:r w:rsidRPr="009551B7">
              <w:rPr>
                <w:b/>
                <w:lang w:val="en-US"/>
              </w:rPr>
              <w:t>:</w:t>
            </w:r>
          </w:p>
          <w:p w14:paraId="351708A2" w14:textId="77777777" w:rsidR="00475821" w:rsidRPr="009551B7" w:rsidRDefault="00475821" w:rsidP="0056563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4FB30F95" w14:textId="5BDA90C1" w:rsidR="00475821" w:rsidRPr="00475821" w:rsidRDefault="00475821" w:rsidP="00475821">
            <w:pPr>
              <w:rPr>
                <w:spacing w:val="-3"/>
                <w:lang w:val="en-US"/>
              </w:rPr>
            </w:pPr>
            <w:r w:rsidRPr="00475821">
              <w:rPr>
                <w:spacing w:val="-3"/>
                <w:lang w:val="en-US"/>
              </w:rPr>
              <w:t xml:space="preserve">1. Historical context and cultural circumstances in England before the Renaissance period. Viking Conquest, </w:t>
            </w:r>
            <w:r w:rsidRPr="00037974">
              <w:rPr>
                <w:i/>
                <w:spacing w:val="-3"/>
                <w:lang w:val="en-US"/>
              </w:rPr>
              <w:t>Beowulf</w:t>
            </w:r>
            <w:r w:rsidRPr="00475821">
              <w:rPr>
                <w:spacing w:val="-3"/>
                <w:lang w:val="en-US"/>
              </w:rPr>
              <w:t xml:space="preserve">, </w:t>
            </w:r>
            <w:r w:rsidRPr="00037974">
              <w:rPr>
                <w:i/>
                <w:spacing w:val="-3"/>
                <w:lang w:val="en-US"/>
              </w:rPr>
              <w:t>Sir Gawain and the Green Knight</w:t>
            </w:r>
            <w:r w:rsidRPr="00475821">
              <w:rPr>
                <w:spacing w:val="-3"/>
                <w:lang w:val="en-US"/>
              </w:rPr>
              <w:t xml:space="preserve">, Bede, G. Chaucer </w:t>
            </w:r>
            <w:r w:rsidR="00037974">
              <w:rPr>
                <w:spacing w:val="-3"/>
                <w:lang w:val="en-US"/>
              </w:rPr>
              <w:t>–</w:t>
            </w:r>
            <w:r w:rsidRPr="00475821">
              <w:rPr>
                <w:spacing w:val="-3"/>
                <w:lang w:val="en-US"/>
              </w:rPr>
              <w:t xml:space="preserve"> </w:t>
            </w:r>
            <w:r w:rsidR="00037974" w:rsidRPr="00037974">
              <w:rPr>
                <w:i/>
                <w:spacing w:val="-3"/>
                <w:lang w:val="en-US"/>
              </w:rPr>
              <w:t xml:space="preserve">The </w:t>
            </w:r>
            <w:r w:rsidRPr="00037974">
              <w:rPr>
                <w:i/>
                <w:spacing w:val="-3"/>
                <w:lang w:val="en-US"/>
              </w:rPr>
              <w:t>Canterbury Tales</w:t>
            </w:r>
            <w:r w:rsidRPr="00475821">
              <w:rPr>
                <w:spacing w:val="-3"/>
                <w:lang w:val="en-US"/>
              </w:rPr>
              <w:t xml:space="preserve">. </w:t>
            </w:r>
          </w:p>
          <w:p w14:paraId="2369B414" w14:textId="07B4668E" w:rsidR="00475821" w:rsidRPr="00475821" w:rsidRDefault="00475821" w:rsidP="00475821">
            <w:pPr>
              <w:rPr>
                <w:spacing w:val="-3"/>
                <w:lang w:val="en-US"/>
              </w:rPr>
            </w:pPr>
            <w:r w:rsidRPr="00475821">
              <w:rPr>
                <w:spacing w:val="-3"/>
                <w:lang w:val="en-US"/>
              </w:rPr>
              <w:t>2. Influence of Italian Literature on English Renaissance Literature. Dante's influence (third rhyme), Serafino (lapse), '</w:t>
            </w:r>
            <w:proofErr w:type="spellStart"/>
            <w:r w:rsidRPr="00475821">
              <w:rPr>
                <w:spacing w:val="-3"/>
                <w:lang w:val="en-US"/>
              </w:rPr>
              <w:t>Oktava</w:t>
            </w:r>
            <w:proofErr w:type="spellEnd"/>
            <w:r w:rsidRPr="00475821">
              <w:rPr>
                <w:spacing w:val="-3"/>
                <w:lang w:val="en-US"/>
              </w:rPr>
              <w:t>' (</w:t>
            </w:r>
            <w:proofErr w:type="spellStart"/>
            <w:r w:rsidRPr="00475821">
              <w:rPr>
                <w:spacing w:val="-3"/>
                <w:lang w:val="en-US"/>
              </w:rPr>
              <w:t>abababcc</w:t>
            </w:r>
            <w:proofErr w:type="spellEnd"/>
            <w:r w:rsidRPr="00475821">
              <w:rPr>
                <w:spacing w:val="-3"/>
                <w:lang w:val="en-US"/>
              </w:rPr>
              <w:t xml:space="preserve">), Petrarch's </w:t>
            </w:r>
            <w:r w:rsidR="00037974" w:rsidRPr="00475821">
              <w:rPr>
                <w:spacing w:val="-3"/>
                <w:lang w:val="en-US"/>
              </w:rPr>
              <w:t>sonnet</w:t>
            </w:r>
            <w:r w:rsidRPr="00475821">
              <w:rPr>
                <w:spacing w:val="-3"/>
                <w:lang w:val="en-US"/>
              </w:rPr>
              <w:t>.</w:t>
            </w:r>
          </w:p>
          <w:p w14:paraId="292E1ACA" w14:textId="2ECF02B2" w:rsidR="00475821" w:rsidRPr="00475821" w:rsidRDefault="00475821" w:rsidP="00475821">
            <w:pPr>
              <w:rPr>
                <w:spacing w:val="-3"/>
                <w:lang w:val="en-US"/>
              </w:rPr>
            </w:pPr>
            <w:r w:rsidRPr="00475821">
              <w:rPr>
                <w:spacing w:val="-3"/>
                <w:lang w:val="en-US"/>
              </w:rPr>
              <w:t>3. Sir Thomas Wyatt</w:t>
            </w:r>
            <w:r w:rsidR="00037974">
              <w:rPr>
                <w:spacing w:val="-3"/>
                <w:lang w:val="en-US"/>
              </w:rPr>
              <w:t>.</w:t>
            </w:r>
          </w:p>
          <w:p w14:paraId="68C681B6" w14:textId="0F9C3287" w:rsidR="00475821" w:rsidRPr="00475821" w:rsidRDefault="00475821" w:rsidP="00475821">
            <w:pPr>
              <w:rPr>
                <w:spacing w:val="-3"/>
                <w:lang w:val="en-US"/>
              </w:rPr>
            </w:pPr>
            <w:r w:rsidRPr="00475821">
              <w:rPr>
                <w:spacing w:val="-3"/>
                <w:lang w:val="en-US"/>
              </w:rPr>
              <w:t>4. Sir Thomas Wyatt</w:t>
            </w:r>
            <w:r>
              <w:rPr>
                <w:spacing w:val="-3"/>
                <w:lang w:val="en-US"/>
              </w:rPr>
              <w:t xml:space="preserve">, </w:t>
            </w:r>
            <w:r w:rsidRPr="00475821">
              <w:rPr>
                <w:spacing w:val="-3"/>
                <w:lang w:val="en-US"/>
              </w:rPr>
              <w:t>"The Long Love That in My Thought Doth Harbor", "My Lute, Awake!", "They Flee</w:t>
            </w:r>
            <w:r>
              <w:rPr>
                <w:spacing w:val="-3"/>
                <w:lang w:val="en-US"/>
              </w:rPr>
              <w:t xml:space="preserve"> </w:t>
            </w:r>
            <w:r w:rsidR="00037974">
              <w:rPr>
                <w:spacing w:val="-3"/>
                <w:lang w:val="en-US"/>
              </w:rPr>
              <w:t>f</w:t>
            </w:r>
            <w:r>
              <w:rPr>
                <w:spacing w:val="-3"/>
                <w:lang w:val="en-US"/>
              </w:rPr>
              <w:t>rom Me</w:t>
            </w:r>
            <w:r w:rsidR="00037974">
              <w:rPr>
                <w:spacing w:val="-3"/>
                <w:lang w:val="en-US"/>
              </w:rPr>
              <w:t>.</w:t>
            </w:r>
            <w:r>
              <w:rPr>
                <w:spacing w:val="-3"/>
                <w:lang w:val="en-US"/>
              </w:rPr>
              <w:t>"</w:t>
            </w:r>
          </w:p>
          <w:p w14:paraId="226B0427" w14:textId="0CD41DAF" w:rsidR="00475821" w:rsidRPr="00475821" w:rsidRDefault="00475821" w:rsidP="00475821">
            <w:pPr>
              <w:rPr>
                <w:spacing w:val="-3"/>
                <w:lang w:val="en-US"/>
              </w:rPr>
            </w:pPr>
            <w:r w:rsidRPr="00475821">
              <w:rPr>
                <w:spacing w:val="-3"/>
                <w:lang w:val="en-US"/>
              </w:rPr>
              <w:t xml:space="preserve">5. Earl of Surrey, </w:t>
            </w:r>
            <w:proofErr w:type="spellStart"/>
            <w:r w:rsidRPr="00475821">
              <w:rPr>
                <w:spacing w:val="-3"/>
                <w:lang w:val="en-US"/>
              </w:rPr>
              <w:t>Blankverse</w:t>
            </w:r>
            <w:proofErr w:type="spellEnd"/>
            <w:r w:rsidRPr="00475821">
              <w:rPr>
                <w:spacing w:val="-3"/>
                <w:lang w:val="en-US"/>
              </w:rPr>
              <w:t xml:space="preserve">, the importance of the translation of </w:t>
            </w:r>
            <w:proofErr w:type="spellStart"/>
            <w:r w:rsidRPr="00475821">
              <w:rPr>
                <w:spacing w:val="-3"/>
                <w:lang w:val="en-US"/>
              </w:rPr>
              <w:t>Eneide</w:t>
            </w:r>
            <w:proofErr w:type="spellEnd"/>
            <w:r w:rsidRPr="00475821">
              <w:rPr>
                <w:spacing w:val="-3"/>
                <w:lang w:val="en-US"/>
              </w:rPr>
              <w:t xml:space="preserve"> (I, II), Influence of Vergil.</w:t>
            </w:r>
          </w:p>
          <w:p w14:paraId="7E8B0842" w14:textId="40837141" w:rsidR="00475821" w:rsidRPr="00475821" w:rsidRDefault="00475821" w:rsidP="00475821">
            <w:pPr>
              <w:rPr>
                <w:spacing w:val="-3"/>
                <w:lang w:val="en-US"/>
              </w:rPr>
            </w:pPr>
            <w:r w:rsidRPr="00475821">
              <w:rPr>
                <w:spacing w:val="-3"/>
                <w:lang w:val="en-US"/>
              </w:rPr>
              <w:t>6. Sir Philip Sidney, The Defense of Poems</w:t>
            </w:r>
            <w:r w:rsidR="00037974">
              <w:rPr>
                <w:spacing w:val="-3"/>
                <w:lang w:val="en-US"/>
              </w:rPr>
              <w:t>.</w:t>
            </w:r>
          </w:p>
          <w:p w14:paraId="36C8BFBE" w14:textId="081112B3" w:rsidR="00475821" w:rsidRPr="00475821" w:rsidRDefault="00475821" w:rsidP="00475821">
            <w:pPr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7. Christopher Marlowe,</w:t>
            </w:r>
            <w:r w:rsidRPr="00475821">
              <w:rPr>
                <w:spacing w:val="-3"/>
                <w:lang w:val="en-US"/>
              </w:rPr>
              <w:t xml:space="preserve"> </w:t>
            </w:r>
            <w:r w:rsidRPr="00475821">
              <w:rPr>
                <w:i/>
                <w:spacing w:val="-3"/>
                <w:lang w:val="en-US"/>
              </w:rPr>
              <w:t>The Tragical History of Dr. Faustus</w:t>
            </w:r>
            <w:r w:rsidR="00037974">
              <w:rPr>
                <w:i/>
                <w:spacing w:val="-3"/>
                <w:lang w:val="en-US"/>
              </w:rPr>
              <w:t>.</w:t>
            </w:r>
          </w:p>
          <w:p w14:paraId="4E70A7ED" w14:textId="77777777" w:rsidR="00475821" w:rsidRPr="00475821" w:rsidRDefault="00475821" w:rsidP="00475821">
            <w:pPr>
              <w:rPr>
                <w:spacing w:val="-3"/>
                <w:lang w:val="en-US"/>
              </w:rPr>
            </w:pPr>
            <w:r w:rsidRPr="00475821">
              <w:rPr>
                <w:spacing w:val="-3"/>
                <w:lang w:val="en-US"/>
              </w:rPr>
              <w:t>8. MID-TERM TEST</w:t>
            </w:r>
          </w:p>
          <w:p w14:paraId="52E70903" w14:textId="12071108" w:rsidR="00475821" w:rsidRPr="00475821" w:rsidRDefault="00475821" w:rsidP="00475821">
            <w:pPr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9. William Shakespeare, </w:t>
            </w:r>
            <w:r w:rsidRPr="00475821">
              <w:rPr>
                <w:i/>
                <w:spacing w:val="-3"/>
                <w:lang w:val="en-US"/>
              </w:rPr>
              <w:t>Sonnets, Othello</w:t>
            </w:r>
            <w:r w:rsidR="00037974">
              <w:rPr>
                <w:i/>
                <w:spacing w:val="-3"/>
                <w:lang w:val="en-US"/>
              </w:rPr>
              <w:t>.</w:t>
            </w:r>
          </w:p>
          <w:p w14:paraId="045190BC" w14:textId="77777777" w:rsidR="00475821" w:rsidRPr="00475821" w:rsidRDefault="00475821" w:rsidP="00475821">
            <w:pPr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10. Francis Bacon, </w:t>
            </w:r>
            <w:r w:rsidRPr="00475821">
              <w:rPr>
                <w:i/>
                <w:spacing w:val="-3"/>
                <w:lang w:val="en-US"/>
              </w:rPr>
              <w:t>Of Truth,</w:t>
            </w:r>
            <w:r>
              <w:rPr>
                <w:i/>
                <w:spacing w:val="-3"/>
                <w:lang w:val="en-US"/>
              </w:rPr>
              <w:t xml:space="preserve"> Of Marriage and Single Life, O</w:t>
            </w:r>
            <w:r w:rsidRPr="00475821">
              <w:rPr>
                <w:i/>
                <w:spacing w:val="-3"/>
                <w:lang w:val="en-US"/>
              </w:rPr>
              <w:t>f Studies.</w:t>
            </w:r>
          </w:p>
          <w:p w14:paraId="482A2B34" w14:textId="77777777" w:rsidR="00475821" w:rsidRPr="00475821" w:rsidRDefault="00475821" w:rsidP="00475821">
            <w:pPr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11. Ben Jonson,</w:t>
            </w:r>
            <w:r w:rsidRPr="00475821">
              <w:rPr>
                <w:spacing w:val="-3"/>
                <w:lang w:val="en-US"/>
              </w:rPr>
              <w:t xml:space="preserve"> </w:t>
            </w:r>
            <w:proofErr w:type="spellStart"/>
            <w:r w:rsidRPr="00475821">
              <w:rPr>
                <w:i/>
                <w:spacing w:val="-3"/>
                <w:lang w:val="en-US"/>
              </w:rPr>
              <w:t>Volpone</w:t>
            </w:r>
            <w:proofErr w:type="spellEnd"/>
          </w:p>
          <w:p w14:paraId="14C8387E" w14:textId="5616E53B" w:rsidR="00475821" w:rsidRPr="00475821" w:rsidRDefault="00475821" w:rsidP="00475821">
            <w:pPr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12. Edmund Spenser, ''The Faerie </w:t>
            </w:r>
            <w:proofErr w:type="spellStart"/>
            <w:r>
              <w:rPr>
                <w:spacing w:val="-3"/>
                <w:lang w:val="en-US"/>
              </w:rPr>
              <w:t>Queene</w:t>
            </w:r>
            <w:proofErr w:type="spellEnd"/>
            <w:r>
              <w:rPr>
                <w:spacing w:val="-3"/>
                <w:lang w:val="en-US"/>
              </w:rPr>
              <w:t>'</w:t>
            </w:r>
            <w:r w:rsidR="00037974">
              <w:rPr>
                <w:spacing w:val="-3"/>
                <w:lang w:val="en-US"/>
              </w:rPr>
              <w:t>.</w:t>
            </w:r>
            <w:r>
              <w:rPr>
                <w:spacing w:val="-3"/>
                <w:lang w:val="en-US"/>
              </w:rPr>
              <w:t>'</w:t>
            </w:r>
          </w:p>
          <w:p w14:paraId="602C0201" w14:textId="317ECCED" w:rsidR="00475821" w:rsidRPr="00475821" w:rsidRDefault="00475821" w:rsidP="00475821">
            <w:pPr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13. John Donne, ''</w:t>
            </w:r>
            <w:r w:rsidRPr="00475821">
              <w:rPr>
                <w:spacing w:val="-3"/>
                <w:lang w:val="en-US"/>
              </w:rPr>
              <w:t xml:space="preserve">Air </w:t>
            </w:r>
            <w:r w:rsidR="00037974">
              <w:rPr>
                <w:spacing w:val="-3"/>
                <w:lang w:val="en-US"/>
              </w:rPr>
              <w:t>a</w:t>
            </w:r>
            <w:r w:rsidRPr="00475821">
              <w:rPr>
                <w:spacing w:val="-3"/>
                <w:lang w:val="en-US"/>
              </w:rPr>
              <w:t>nd Angels '', '' Anniversary ''</w:t>
            </w:r>
            <w:r>
              <w:rPr>
                <w:spacing w:val="-3"/>
                <w:lang w:val="en-US"/>
              </w:rPr>
              <w:t>, '' Good Morrow '',</w:t>
            </w:r>
            <w:r w:rsidRPr="00475821">
              <w:rPr>
                <w:spacing w:val="-3"/>
                <w:lang w:val="en-US"/>
              </w:rPr>
              <w:t xml:space="preserve"> "A Valediction: Of Weeping," </w:t>
            </w:r>
            <w:r>
              <w:rPr>
                <w:spacing w:val="-3"/>
                <w:lang w:val="en-US"/>
              </w:rPr>
              <w:t>"The Canonization," "The Flea."</w:t>
            </w:r>
          </w:p>
          <w:p w14:paraId="1355BE1A" w14:textId="3118E152" w:rsidR="00475821" w:rsidRPr="00475821" w:rsidRDefault="00475821" w:rsidP="00475821">
            <w:pPr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>14. John Milton,</w:t>
            </w:r>
            <w:r w:rsidRPr="00475821">
              <w:rPr>
                <w:spacing w:val="-3"/>
                <w:lang w:val="en-US"/>
              </w:rPr>
              <w:t xml:space="preserve"> "The Paradise Lost" (</w:t>
            </w:r>
            <w:r w:rsidR="0001629E">
              <w:rPr>
                <w:spacing w:val="-3"/>
                <w:lang w:val="en-US"/>
              </w:rPr>
              <w:t>B</w:t>
            </w:r>
            <w:r w:rsidRPr="00475821">
              <w:rPr>
                <w:spacing w:val="-3"/>
                <w:lang w:val="en-US"/>
              </w:rPr>
              <w:t>ook I) "The Paradise Lost" (Book IX). "The Cheerful," "The Thoughtful," "Ode on Christ's Nativity</w:t>
            </w:r>
            <w:r w:rsidR="0001629E">
              <w:rPr>
                <w:spacing w:val="-3"/>
                <w:lang w:val="en-US"/>
              </w:rPr>
              <w:t>.</w:t>
            </w:r>
            <w:r w:rsidRPr="00475821">
              <w:rPr>
                <w:spacing w:val="-3"/>
                <w:lang w:val="en-US"/>
              </w:rPr>
              <w:t>"</w:t>
            </w:r>
          </w:p>
          <w:p w14:paraId="5B6AA7D6" w14:textId="77777777" w:rsidR="00475821" w:rsidRPr="009551B7" w:rsidRDefault="00475821" w:rsidP="00475821">
            <w:pPr>
              <w:rPr>
                <w:spacing w:val="-3"/>
                <w:lang w:val="en-US"/>
              </w:rPr>
            </w:pPr>
            <w:r w:rsidRPr="00475821">
              <w:rPr>
                <w:spacing w:val="-3"/>
                <w:lang w:val="en-US"/>
              </w:rPr>
              <w:t>15. END-OF-TERM TEST</w:t>
            </w:r>
          </w:p>
        </w:tc>
      </w:tr>
      <w:tr w:rsidR="00475821" w:rsidRPr="009551B7" w14:paraId="30951E48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44AEC929" w14:textId="77777777" w:rsidR="00475821" w:rsidRPr="009551B7" w:rsidRDefault="00475821" w:rsidP="005656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Teaching methods</w:t>
            </w:r>
            <w:r w:rsidRPr="009551B7">
              <w:rPr>
                <w:b/>
                <w:lang w:val="en-US"/>
              </w:rPr>
              <w:t>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0067FE58" w14:textId="77777777" w:rsidR="00475821" w:rsidRPr="009551B7" w:rsidRDefault="00475821" w:rsidP="00D46D03">
            <w:pPr>
              <w:jc w:val="center"/>
              <w:rPr>
                <w:spacing w:val="-3"/>
                <w:lang w:val="en-US"/>
              </w:rPr>
            </w:pPr>
            <w:r>
              <w:rPr>
                <w:spacing w:val="-3"/>
                <w:lang w:val="en-US"/>
              </w:rPr>
              <w:t xml:space="preserve">Lectures, </w:t>
            </w:r>
            <w:proofErr w:type="spellStart"/>
            <w:r>
              <w:rPr>
                <w:spacing w:val="-3"/>
                <w:lang w:val="en-US"/>
              </w:rPr>
              <w:t>practicals</w:t>
            </w:r>
            <w:proofErr w:type="spellEnd"/>
            <w:r>
              <w:rPr>
                <w:spacing w:val="-3"/>
                <w:lang w:val="en-US"/>
              </w:rPr>
              <w:t>, seminars</w:t>
            </w:r>
          </w:p>
        </w:tc>
      </w:tr>
      <w:tr w:rsidR="00475821" w:rsidRPr="009551B7" w14:paraId="692B53C8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63B77F5B" w14:textId="77777777" w:rsidR="00475821" w:rsidRPr="009551B7" w:rsidRDefault="00475821" w:rsidP="005656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Students’ obligations: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119DAE10" w14:textId="63532E20" w:rsidR="00475821" w:rsidRPr="009551B7" w:rsidRDefault="00475821" w:rsidP="003B09E7">
            <w:pPr>
              <w:rPr>
                <w:spacing w:val="-3"/>
                <w:lang w:val="en-US"/>
              </w:rPr>
            </w:pPr>
            <w:r w:rsidRPr="003B09E7">
              <w:rPr>
                <w:lang w:val="en-US"/>
              </w:rPr>
              <w:t>Students are require</w:t>
            </w:r>
            <w:r>
              <w:rPr>
                <w:lang w:val="en-US"/>
              </w:rPr>
              <w:t xml:space="preserve">d to read all </w:t>
            </w:r>
            <w:r w:rsidR="0001629E">
              <w:rPr>
                <w:lang w:val="en-US"/>
              </w:rPr>
              <w:t>texts</w:t>
            </w:r>
            <w:r>
              <w:rPr>
                <w:lang w:val="en-US"/>
              </w:rPr>
              <w:t xml:space="preserve"> covered by lectures and </w:t>
            </w:r>
            <w:proofErr w:type="spellStart"/>
            <w:r>
              <w:rPr>
                <w:lang w:val="en-US"/>
              </w:rPr>
              <w:t>practicals</w:t>
            </w:r>
            <w:proofErr w:type="spellEnd"/>
            <w:r w:rsidRPr="003B09E7">
              <w:rPr>
                <w:lang w:val="en-US"/>
              </w:rPr>
              <w:t>.</w:t>
            </w:r>
          </w:p>
        </w:tc>
      </w:tr>
      <w:tr w:rsidR="00475821" w:rsidRPr="009551B7" w14:paraId="51D86436" w14:textId="77777777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3E3A13CC" w14:textId="77777777" w:rsidR="00475821" w:rsidRPr="009551B7" w:rsidRDefault="00475821" w:rsidP="005656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Assessment</w:t>
            </w:r>
            <w:r w:rsidRPr="009551B7">
              <w:rPr>
                <w:b/>
                <w:lang w:val="en-US"/>
              </w:rPr>
              <w:t>: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5516416A" w14:textId="77777777" w:rsidR="00475821" w:rsidRPr="009551B7" w:rsidRDefault="00475821" w:rsidP="003B09E7">
            <w:pPr>
              <w:rPr>
                <w:spacing w:val="-3"/>
                <w:lang w:val="en-US"/>
              </w:rPr>
            </w:pPr>
            <w:r>
              <w:rPr>
                <w:lang w:val="en-US"/>
              </w:rPr>
              <w:t>Active participation in practical</w:t>
            </w:r>
            <w:r w:rsidRPr="003B09E7">
              <w:rPr>
                <w:lang w:val="en-US"/>
              </w:rPr>
              <w:t xml:space="preserve"> sess</w:t>
            </w:r>
            <w:r>
              <w:rPr>
                <w:lang w:val="en-US"/>
              </w:rPr>
              <w:t xml:space="preserve">ions (20%) and essay (30%), two </w:t>
            </w:r>
            <w:r w:rsidRPr="003B09E7">
              <w:rPr>
                <w:lang w:val="en-US"/>
              </w:rPr>
              <w:t>written tests (in the middle and at the end of the semester) or final exam (50%).</w:t>
            </w:r>
          </w:p>
        </w:tc>
      </w:tr>
      <w:tr w:rsidR="00475821" w:rsidRPr="009551B7" w14:paraId="054D25B9" w14:textId="77777777" w:rsidTr="00387115">
        <w:trPr>
          <w:trHeight w:val="70"/>
        </w:trPr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5894A40" w14:textId="77777777" w:rsidR="00475821" w:rsidRPr="009551B7" w:rsidRDefault="00475821" w:rsidP="005656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Bibliography</w:t>
            </w:r>
            <w:r w:rsidRPr="009551B7">
              <w:rPr>
                <w:b/>
                <w:lang w:val="en-US"/>
              </w:rPr>
              <w:t>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14:paraId="2EF262E6" w14:textId="77777777" w:rsidR="00475821" w:rsidRPr="002F5426" w:rsidRDefault="00475821" w:rsidP="00475821">
            <w:r w:rsidRPr="002F5426">
              <w:t xml:space="preserve">1. Greenblatt, Stephen, </w:t>
            </w:r>
            <w:r w:rsidRPr="002F5426">
              <w:rPr>
                <w:i/>
              </w:rPr>
              <w:t>Renaissance Self-Fashioning</w:t>
            </w:r>
            <w:r w:rsidRPr="002F5426">
              <w:t>,</w:t>
            </w:r>
          </w:p>
          <w:p w14:paraId="23C8EFE4" w14:textId="77777777" w:rsidR="00475821" w:rsidRPr="002F5426" w:rsidRDefault="00475821" w:rsidP="00475821">
            <w:r w:rsidRPr="002F5426">
              <w:t xml:space="preserve">2. Lewis, C.S., </w:t>
            </w:r>
            <w:r w:rsidRPr="002F5426">
              <w:rPr>
                <w:i/>
              </w:rPr>
              <w:t>English Literature in the 16</w:t>
            </w:r>
            <w:r w:rsidRPr="002F5426">
              <w:rPr>
                <w:i/>
                <w:vertAlign w:val="superscript"/>
              </w:rPr>
              <w:t>th</w:t>
            </w:r>
            <w:r w:rsidRPr="002F5426">
              <w:rPr>
                <w:i/>
              </w:rPr>
              <w:t xml:space="preserve"> Century</w:t>
            </w:r>
            <w:r w:rsidRPr="002F5426">
              <w:t>,</w:t>
            </w:r>
          </w:p>
          <w:p w14:paraId="6EA7CB9A" w14:textId="77777777" w:rsidR="00475821" w:rsidRPr="002F5426" w:rsidRDefault="00475821" w:rsidP="00475821">
            <w:r w:rsidRPr="002F5426">
              <w:t xml:space="preserve">3. Javitch, Daniel, </w:t>
            </w:r>
            <w:r w:rsidRPr="002F5426">
              <w:rPr>
                <w:i/>
              </w:rPr>
              <w:t>Poetry and Courtliness in Renaissance England,</w:t>
            </w:r>
          </w:p>
          <w:p w14:paraId="363AC19E" w14:textId="77777777" w:rsidR="00475821" w:rsidRPr="002F5426" w:rsidRDefault="00475821" w:rsidP="00475821">
            <w:r w:rsidRPr="002F5426">
              <w:t xml:space="preserve">4. Tentler, Thomas, </w:t>
            </w:r>
            <w:r w:rsidRPr="002F5426">
              <w:rPr>
                <w:i/>
              </w:rPr>
              <w:t>Sin and Confession on the Eve of Reformation</w:t>
            </w:r>
            <w:r w:rsidRPr="002F5426">
              <w:t>,</w:t>
            </w:r>
          </w:p>
          <w:p w14:paraId="072288D1" w14:textId="77777777" w:rsidR="00475821" w:rsidRPr="002F5426" w:rsidRDefault="00475821" w:rsidP="00475821">
            <w:r w:rsidRPr="002F5426">
              <w:t xml:space="preserve">5. Cassirer, Ernst, </w:t>
            </w:r>
            <w:r w:rsidRPr="002F5426">
              <w:rPr>
                <w:i/>
              </w:rPr>
              <w:t>The Individual and Cosmos in Renaissance Philosophy</w:t>
            </w:r>
            <w:r w:rsidRPr="002F5426">
              <w:t>,</w:t>
            </w:r>
          </w:p>
          <w:p w14:paraId="52E7792A" w14:textId="77777777" w:rsidR="00475821" w:rsidRPr="002F5426" w:rsidRDefault="00475821" w:rsidP="00475821">
            <w:r w:rsidRPr="002F5426">
              <w:t xml:space="preserve">6. Chew, Samuel, </w:t>
            </w:r>
            <w:r w:rsidRPr="002F5426">
              <w:rPr>
                <w:i/>
              </w:rPr>
              <w:t>The Crescent and the Rose, Islam and England During the Renaissance,</w:t>
            </w:r>
          </w:p>
          <w:p w14:paraId="152025CA" w14:textId="77777777" w:rsidR="00475821" w:rsidRPr="002F5426" w:rsidRDefault="00475821" w:rsidP="00475821">
            <w:r w:rsidRPr="002F5426">
              <w:t xml:space="preserve">7. Legouis and Cazamian, </w:t>
            </w:r>
            <w:r w:rsidRPr="002F5426">
              <w:rPr>
                <w:i/>
              </w:rPr>
              <w:t>History of English Literature,</w:t>
            </w:r>
          </w:p>
          <w:p w14:paraId="0D566E95" w14:textId="77777777" w:rsidR="00475821" w:rsidRPr="002F5426" w:rsidRDefault="00475821" w:rsidP="00475821">
            <w:pPr>
              <w:rPr>
                <w:smallCaps/>
              </w:rPr>
            </w:pPr>
            <w:r w:rsidRPr="002F5426">
              <w:t xml:space="preserve">8. Daiches, David, </w:t>
            </w:r>
            <w:r w:rsidRPr="002F5426">
              <w:rPr>
                <w:i/>
              </w:rPr>
              <w:t>Critical History of English Literature</w:t>
            </w:r>
            <w:r w:rsidRPr="002F5426">
              <w:t>.</w:t>
            </w:r>
          </w:p>
          <w:p w14:paraId="47DD0672" w14:textId="77777777" w:rsidR="00475821" w:rsidRPr="00475821" w:rsidRDefault="00475821" w:rsidP="00475821">
            <w:r w:rsidRPr="002F5426">
              <w:t>9. Norton’s Anthology of English Literature.</w:t>
            </w:r>
          </w:p>
        </w:tc>
      </w:tr>
    </w:tbl>
    <w:p w14:paraId="4DF7A5C9" w14:textId="77777777" w:rsidR="00D90A04" w:rsidRPr="009551B7" w:rsidRDefault="00D90A04" w:rsidP="00D90A04">
      <w:pPr>
        <w:jc w:val="center"/>
        <w:rPr>
          <w:spacing w:val="-3"/>
          <w:lang w:val="en-US"/>
        </w:rPr>
      </w:pPr>
      <w:bookmarkStart w:id="0" w:name="_GoBack"/>
      <w:bookmarkEnd w:id="0"/>
    </w:p>
    <w:p w14:paraId="309FF746" w14:textId="77777777" w:rsidR="000F34E9" w:rsidRPr="009551B7" w:rsidRDefault="000F34E9" w:rsidP="00D90A04">
      <w:pPr>
        <w:jc w:val="center"/>
        <w:rPr>
          <w:spacing w:val="-3"/>
          <w:lang w:val="en-US"/>
        </w:rPr>
      </w:pPr>
    </w:p>
    <w:p w14:paraId="03DDF773" w14:textId="77777777" w:rsidR="000F34E9" w:rsidRPr="009551B7" w:rsidRDefault="000F34E9" w:rsidP="00D90A04">
      <w:pPr>
        <w:jc w:val="center"/>
        <w:rPr>
          <w:spacing w:val="-3"/>
          <w:lang w:val="en-US"/>
        </w:rPr>
      </w:pPr>
    </w:p>
    <w:p w14:paraId="756AA109" w14:textId="77777777" w:rsidR="000F34E9" w:rsidRPr="009551B7" w:rsidRDefault="000F34E9" w:rsidP="00D90A04">
      <w:pPr>
        <w:jc w:val="center"/>
        <w:rPr>
          <w:spacing w:val="-3"/>
          <w:lang w:val="en-US"/>
        </w:rPr>
      </w:pPr>
    </w:p>
    <w:p w14:paraId="16B0C132" w14:textId="77777777" w:rsidR="000011C3" w:rsidRPr="009551B7" w:rsidRDefault="000011C3" w:rsidP="00D90A04">
      <w:pPr>
        <w:jc w:val="center"/>
        <w:rPr>
          <w:spacing w:val="-3"/>
          <w:lang w:val="en-US"/>
        </w:rPr>
      </w:pPr>
    </w:p>
    <w:p w14:paraId="15F0566F" w14:textId="77777777" w:rsidR="000011C3" w:rsidRPr="009551B7" w:rsidRDefault="000011C3" w:rsidP="00D90A04">
      <w:pPr>
        <w:jc w:val="center"/>
        <w:rPr>
          <w:spacing w:val="-3"/>
          <w:lang w:val="en-US"/>
        </w:rPr>
      </w:pPr>
    </w:p>
    <w:p w14:paraId="4030ADCD" w14:textId="77777777" w:rsidR="007963E0" w:rsidRPr="009551B7" w:rsidRDefault="007963E0" w:rsidP="00ED4E28">
      <w:pPr>
        <w:rPr>
          <w:lang w:val="en-US"/>
        </w:rPr>
      </w:pPr>
    </w:p>
    <w:sectPr w:rsidR="007963E0" w:rsidRPr="009551B7" w:rsidSect="00565633">
      <w:footerReference w:type="even" r:id="rId10"/>
      <w:footerReference w:type="default" r:id="rId11"/>
      <w:pgSz w:w="11907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277E4" w14:textId="77777777" w:rsidR="003739C4" w:rsidRDefault="003739C4">
      <w:r>
        <w:separator/>
      </w:r>
    </w:p>
  </w:endnote>
  <w:endnote w:type="continuationSeparator" w:id="0">
    <w:p w14:paraId="49C0DC8D" w14:textId="77777777" w:rsidR="003739C4" w:rsidRDefault="0037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Ellip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C-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70F7A" w14:textId="77777777" w:rsidR="005362CC" w:rsidRDefault="00912E44" w:rsidP="00BD14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62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F9ABDD" w14:textId="77777777" w:rsidR="005362CC" w:rsidRDefault="005362CC" w:rsidP="00866B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843F0" w14:textId="77777777" w:rsidR="005362CC" w:rsidRDefault="00912E44" w:rsidP="00BD14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362C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582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B31AD8" w14:textId="77777777" w:rsidR="005362CC" w:rsidRDefault="005362CC" w:rsidP="00866B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0B2B3" w14:textId="77777777" w:rsidR="003739C4" w:rsidRDefault="003739C4">
      <w:r>
        <w:separator/>
      </w:r>
    </w:p>
  </w:footnote>
  <w:footnote w:type="continuationSeparator" w:id="0">
    <w:p w14:paraId="4A8543C4" w14:textId="77777777" w:rsidR="003739C4" w:rsidRDefault="00373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25pt;height:11.25pt" o:bullet="t">
        <v:imagedata r:id="rId1" o:title="mso602"/>
      </v:shape>
    </w:pict>
  </w:numPicBullet>
  <w:numPicBullet w:numPicBulletId="1">
    <w:pict>
      <v:shape id="_x0000_i1062" type="#_x0000_t75" style="width:3in;height:3in" o:bullet="t"/>
    </w:pict>
  </w:numPicBullet>
  <w:numPicBullet w:numPicBulletId="2">
    <w:pict>
      <v:shape id="_x0000_i1063" type="#_x0000_t75" style="width:3in;height:3in" o:bullet="t"/>
    </w:pict>
  </w:numPicBullet>
  <w:numPicBullet w:numPicBulletId="3">
    <w:pict>
      <v:shape id="_x0000_i1064" type="#_x0000_t75" style="width:3in;height:3in" o:bullet="t"/>
    </w:pict>
  </w:numPicBullet>
  <w:numPicBullet w:numPicBulletId="4">
    <w:pict>
      <v:shape id="_x0000_i1065" type="#_x0000_t75" style="width:3in;height:3in" o:bullet="t"/>
    </w:pict>
  </w:numPicBullet>
  <w:numPicBullet w:numPicBulletId="5">
    <w:pict>
      <v:shape id="_x0000_i1066" type="#_x0000_t75" style="width:3in;height:3in" o:bullet="t"/>
    </w:pict>
  </w:numPicBullet>
  <w:numPicBullet w:numPicBulletId="6">
    <w:pict>
      <v:shape id="_x0000_i1067" type="#_x0000_t75" style="width:3in;height:3in" o:bullet="t"/>
    </w:pict>
  </w:numPicBullet>
  <w:abstractNum w:abstractNumId="0" w15:restartNumberingAfterBreak="0">
    <w:nsid w:val="03CC6760"/>
    <w:multiLevelType w:val="singleLevel"/>
    <w:tmpl w:val="00D0A53C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i w:val="0"/>
      </w:rPr>
    </w:lvl>
  </w:abstractNum>
  <w:abstractNum w:abstractNumId="1" w15:restartNumberingAfterBreak="0">
    <w:nsid w:val="070E6703"/>
    <w:multiLevelType w:val="hybridMultilevel"/>
    <w:tmpl w:val="69AA0BDE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1E262F"/>
    <w:multiLevelType w:val="hybridMultilevel"/>
    <w:tmpl w:val="2CA4F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31681"/>
    <w:multiLevelType w:val="hybridMultilevel"/>
    <w:tmpl w:val="FA428376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E70F3F"/>
    <w:multiLevelType w:val="hybridMultilevel"/>
    <w:tmpl w:val="2CA4F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53D69"/>
    <w:multiLevelType w:val="singleLevel"/>
    <w:tmpl w:val="8ED8642C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9740D03"/>
    <w:multiLevelType w:val="hybridMultilevel"/>
    <w:tmpl w:val="2CA4F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53BF1"/>
    <w:multiLevelType w:val="hybridMultilevel"/>
    <w:tmpl w:val="2CA4F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B0578"/>
    <w:multiLevelType w:val="hybridMultilevel"/>
    <w:tmpl w:val="14C671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8419D"/>
    <w:multiLevelType w:val="hybridMultilevel"/>
    <w:tmpl w:val="BB2AC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57168"/>
    <w:multiLevelType w:val="hybridMultilevel"/>
    <w:tmpl w:val="C8CCB9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C3849"/>
    <w:multiLevelType w:val="hybridMultilevel"/>
    <w:tmpl w:val="9EB63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653C4"/>
    <w:multiLevelType w:val="hybridMultilevel"/>
    <w:tmpl w:val="9EB63C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41CB0"/>
    <w:multiLevelType w:val="hybridMultilevel"/>
    <w:tmpl w:val="647ECA5A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4531CA"/>
    <w:multiLevelType w:val="hybridMultilevel"/>
    <w:tmpl w:val="398AB43C"/>
    <w:lvl w:ilvl="0" w:tplc="A9A4A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2810DD"/>
    <w:multiLevelType w:val="hybridMultilevel"/>
    <w:tmpl w:val="2CA4F6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31F99"/>
    <w:multiLevelType w:val="hybridMultilevel"/>
    <w:tmpl w:val="C3D8E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41E38"/>
    <w:multiLevelType w:val="hybridMultilevel"/>
    <w:tmpl w:val="E374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001E3"/>
    <w:multiLevelType w:val="hybridMultilevel"/>
    <w:tmpl w:val="CD40C0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67637"/>
    <w:multiLevelType w:val="hybridMultilevel"/>
    <w:tmpl w:val="CD40C0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B209B"/>
    <w:multiLevelType w:val="hybridMultilevel"/>
    <w:tmpl w:val="3F74AB18"/>
    <w:lvl w:ilvl="0" w:tplc="6D62E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13"/>
  </w:num>
  <w:num w:numId="5">
    <w:abstractNumId w:val="3"/>
  </w:num>
  <w:num w:numId="6">
    <w:abstractNumId w:val="14"/>
  </w:num>
  <w:num w:numId="7">
    <w:abstractNumId w:val="4"/>
  </w:num>
  <w:num w:numId="8">
    <w:abstractNumId w:val="2"/>
  </w:num>
  <w:num w:numId="9">
    <w:abstractNumId w:val="12"/>
  </w:num>
  <w:num w:numId="10">
    <w:abstractNumId w:val="7"/>
  </w:num>
  <w:num w:numId="11">
    <w:abstractNumId w:val="15"/>
  </w:num>
  <w:num w:numId="12">
    <w:abstractNumId w:val="11"/>
  </w:num>
  <w:num w:numId="13">
    <w:abstractNumId w:val="6"/>
  </w:num>
  <w:num w:numId="14">
    <w:abstractNumId w:val="8"/>
  </w:num>
  <w:num w:numId="15">
    <w:abstractNumId w:val="10"/>
  </w:num>
  <w:num w:numId="16">
    <w:abstractNumId w:val="16"/>
  </w:num>
  <w:num w:numId="17">
    <w:abstractNumId w:val="9"/>
  </w:num>
  <w:num w:numId="18">
    <w:abstractNumId w:val="18"/>
  </w:num>
  <w:num w:numId="19">
    <w:abstractNumId w:val="19"/>
  </w:num>
  <w:num w:numId="20">
    <w:abstractNumId w:val="0"/>
  </w:num>
  <w:num w:numId="21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871"/>
    <w:rsid w:val="000011C3"/>
    <w:rsid w:val="00007A0C"/>
    <w:rsid w:val="0001629E"/>
    <w:rsid w:val="00035039"/>
    <w:rsid w:val="00037974"/>
    <w:rsid w:val="000533F7"/>
    <w:rsid w:val="00071FC2"/>
    <w:rsid w:val="000728A9"/>
    <w:rsid w:val="0008096C"/>
    <w:rsid w:val="00086D6F"/>
    <w:rsid w:val="000A5834"/>
    <w:rsid w:val="000C1E62"/>
    <w:rsid w:val="000E6FFC"/>
    <w:rsid w:val="000F34E9"/>
    <w:rsid w:val="00117313"/>
    <w:rsid w:val="00117D19"/>
    <w:rsid w:val="0013003B"/>
    <w:rsid w:val="001429DF"/>
    <w:rsid w:val="001541F7"/>
    <w:rsid w:val="0016090A"/>
    <w:rsid w:val="00190E09"/>
    <w:rsid w:val="00191A5A"/>
    <w:rsid w:val="00193C3D"/>
    <w:rsid w:val="001B0992"/>
    <w:rsid w:val="001B159F"/>
    <w:rsid w:val="001C5979"/>
    <w:rsid w:val="001D1505"/>
    <w:rsid w:val="001D5CC2"/>
    <w:rsid w:val="001D7868"/>
    <w:rsid w:val="001E2F78"/>
    <w:rsid w:val="001F14B2"/>
    <w:rsid w:val="001F2059"/>
    <w:rsid w:val="00217176"/>
    <w:rsid w:val="002515E0"/>
    <w:rsid w:val="00253FCA"/>
    <w:rsid w:val="0027558B"/>
    <w:rsid w:val="00276511"/>
    <w:rsid w:val="002A4438"/>
    <w:rsid w:val="002B5191"/>
    <w:rsid w:val="002D0BC3"/>
    <w:rsid w:val="002F2B72"/>
    <w:rsid w:val="002F5CDF"/>
    <w:rsid w:val="00306C82"/>
    <w:rsid w:val="003211DF"/>
    <w:rsid w:val="00327C03"/>
    <w:rsid w:val="00345279"/>
    <w:rsid w:val="00353DDD"/>
    <w:rsid w:val="00373447"/>
    <w:rsid w:val="003739C4"/>
    <w:rsid w:val="0037462E"/>
    <w:rsid w:val="00397A81"/>
    <w:rsid w:val="003B09E7"/>
    <w:rsid w:val="003B66A8"/>
    <w:rsid w:val="003C6602"/>
    <w:rsid w:val="003D26CE"/>
    <w:rsid w:val="003F3466"/>
    <w:rsid w:val="00456A75"/>
    <w:rsid w:val="00475821"/>
    <w:rsid w:val="00494CE2"/>
    <w:rsid w:val="004A6119"/>
    <w:rsid w:val="004A69AB"/>
    <w:rsid w:val="004B2535"/>
    <w:rsid w:val="004C67F5"/>
    <w:rsid w:val="004D237F"/>
    <w:rsid w:val="004D278D"/>
    <w:rsid w:val="004D5E77"/>
    <w:rsid w:val="00523F55"/>
    <w:rsid w:val="00525AF3"/>
    <w:rsid w:val="00530A2D"/>
    <w:rsid w:val="00530CA8"/>
    <w:rsid w:val="005362CC"/>
    <w:rsid w:val="005414E4"/>
    <w:rsid w:val="00553E31"/>
    <w:rsid w:val="00565633"/>
    <w:rsid w:val="00570CDE"/>
    <w:rsid w:val="005822E5"/>
    <w:rsid w:val="005B219F"/>
    <w:rsid w:val="005C0FEE"/>
    <w:rsid w:val="005E54A6"/>
    <w:rsid w:val="005F2C7B"/>
    <w:rsid w:val="005F340D"/>
    <w:rsid w:val="006014C3"/>
    <w:rsid w:val="00623031"/>
    <w:rsid w:val="00646A7B"/>
    <w:rsid w:val="0065052B"/>
    <w:rsid w:val="00655B64"/>
    <w:rsid w:val="006652CF"/>
    <w:rsid w:val="00695C9D"/>
    <w:rsid w:val="006A788B"/>
    <w:rsid w:val="006C7BFE"/>
    <w:rsid w:val="006D00D5"/>
    <w:rsid w:val="006D3AAA"/>
    <w:rsid w:val="006E0AC6"/>
    <w:rsid w:val="006E0CE6"/>
    <w:rsid w:val="006E0F55"/>
    <w:rsid w:val="00720380"/>
    <w:rsid w:val="00733617"/>
    <w:rsid w:val="00736987"/>
    <w:rsid w:val="007371A3"/>
    <w:rsid w:val="0075242B"/>
    <w:rsid w:val="00773796"/>
    <w:rsid w:val="00794D24"/>
    <w:rsid w:val="007950D4"/>
    <w:rsid w:val="007963E0"/>
    <w:rsid w:val="007D0883"/>
    <w:rsid w:val="007D4CB5"/>
    <w:rsid w:val="007F1F5F"/>
    <w:rsid w:val="00833436"/>
    <w:rsid w:val="00834310"/>
    <w:rsid w:val="00836A06"/>
    <w:rsid w:val="00841DD9"/>
    <w:rsid w:val="0085347C"/>
    <w:rsid w:val="008573F6"/>
    <w:rsid w:val="00866BC9"/>
    <w:rsid w:val="00870C72"/>
    <w:rsid w:val="00880CEF"/>
    <w:rsid w:val="008B4126"/>
    <w:rsid w:val="008B7A32"/>
    <w:rsid w:val="008C1681"/>
    <w:rsid w:val="008C6CF5"/>
    <w:rsid w:val="008E3331"/>
    <w:rsid w:val="008E4AFC"/>
    <w:rsid w:val="008F7825"/>
    <w:rsid w:val="00912E44"/>
    <w:rsid w:val="00912F37"/>
    <w:rsid w:val="009232AD"/>
    <w:rsid w:val="009469AE"/>
    <w:rsid w:val="009551B7"/>
    <w:rsid w:val="009671B2"/>
    <w:rsid w:val="009A3A35"/>
    <w:rsid w:val="009D13B5"/>
    <w:rsid w:val="009D31F9"/>
    <w:rsid w:val="009D7871"/>
    <w:rsid w:val="00A00182"/>
    <w:rsid w:val="00A05799"/>
    <w:rsid w:val="00A154BC"/>
    <w:rsid w:val="00A22D59"/>
    <w:rsid w:val="00A34151"/>
    <w:rsid w:val="00A36089"/>
    <w:rsid w:val="00A40AD8"/>
    <w:rsid w:val="00A4366C"/>
    <w:rsid w:val="00A53C35"/>
    <w:rsid w:val="00A728D4"/>
    <w:rsid w:val="00A84D56"/>
    <w:rsid w:val="00A95F6E"/>
    <w:rsid w:val="00AA1385"/>
    <w:rsid w:val="00AB4219"/>
    <w:rsid w:val="00AB6FEE"/>
    <w:rsid w:val="00AC3565"/>
    <w:rsid w:val="00AC4A9B"/>
    <w:rsid w:val="00AD08A2"/>
    <w:rsid w:val="00AD14A2"/>
    <w:rsid w:val="00AF595C"/>
    <w:rsid w:val="00B022E6"/>
    <w:rsid w:val="00B6531A"/>
    <w:rsid w:val="00B6604E"/>
    <w:rsid w:val="00B77051"/>
    <w:rsid w:val="00B947D1"/>
    <w:rsid w:val="00BA34BE"/>
    <w:rsid w:val="00BA6DE7"/>
    <w:rsid w:val="00BD14CD"/>
    <w:rsid w:val="00BD6724"/>
    <w:rsid w:val="00BD7821"/>
    <w:rsid w:val="00BE5D5F"/>
    <w:rsid w:val="00BF0231"/>
    <w:rsid w:val="00C075DE"/>
    <w:rsid w:val="00C12432"/>
    <w:rsid w:val="00C25966"/>
    <w:rsid w:val="00C30949"/>
    <w:rsid w:val="00C4698B"/>
    <w:rsid w:val="00C55C4D"/>
    <w:rsid w:val="00C73D16"/>
    <w:rsid w:val="00C84633"/>
    <w:rsid w:val="00CA068D"/>
    <w:rsid w:val="00CA0D91"/>
    <w:rsid w:val="00CA3D30"/>
    <w:rsid w:val="00CC3951"/>
    <w:rsid w:val="00CE14A2"/>
    <w:rsid w:val="00D11458"/>
    <w:rsid w:val="00D164F4"/>
    <w:rsid w:val="00D23009"/>
    <w:rsid w:val="00D3042F"/>
    <w:rsid w:val="00D46D03"/>
    <w:rsid w:val="00D547E2"/>
    <w:rsid w:val="00D819FF"/>
    <w:rsid w:val="00D81B53"/>
    <w:rsid w:val="00D90885"/>
    <w:rsid w:val="00D90A04"/>
    <w:rsid w:val="00DA7F78"/>
    <w:rsid w:val="00DC6110"/>
    <w:rsid w:val="00DF2EE5"/>
    <w:rsid w:val="00E15BA7"/>
    <w:rsid w:val="00E163EC"/>
    <w:rsid w:val="00E4425C"/>
    <w:rsid w:val="00E44559"/>
    <w:rsid w:val="00E54400"/>
    <w:rsid w:val="00E65A9E"/>
    <w:rsid w:val="00E77626"/>
    <w:rsid w:val="00EA0993"/>
    <w:rsid w:val="00EA1850"/>
    <w:rsid w:val="00EB6537"/>
    <w:rsid w:val="00ED4E28"/>
    <w:rsid w:val="00EE2DA1"/>
    <w:rsid w:val="00F25E52"/>
    <w:rsid w:val="00F3602D"/>
    <w:rsid w:val="00F402E5"/>
    <w:rsid w:val="00F46C72"/>
    <w:rsid w:val="00F55A6E"/>
    <w:rsid w:val="00F60714"/>
    <w:rsid w:val="00F80341"/>
    <w:rsid w:val="00F80FA3"/>
    <w:rsid w:val="00F94292"/>
    <w:rsid w:val="00F97741"/>
    <w:rsid w:val="00FD0ADC"/>
    <w:rsid w:val="00FD6CD9"/>
    <w:rsid w:val="00F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7EBC79"/>
  <w15:docId w15:val="{3A0B2D94-8D82-47E1-A643-76316C61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6A75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9D7871"/>
    <w:pPr>
      <w:keepNext/>
      <w:jc w:val="both"/>
      <w:outlineLvl w:val="0"/>
    </w:pPr>
    <w:rPr>
      <w:rFonts w:ascii="4D Gothic" w:hAnsi="4D Gothic"/>
      <w:sz w:val="32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9D78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D7871"/>
    <w:pPr>
      <w:keepNext/>
      <w:jc w:val="center"/>
      <w:outlineLvl w:val="2"/>
    </w:pPr>
    <w:rPr>
      <w:rFonts w:ascii="4D Gothic" w:hAnsi="4D Gothic"/>
      <w:b/>
      <w:sz w:val="44"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9D78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D78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D787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D7871"/>
    <w:pPr>
      <w:keepNext/>
      <w:outlineLvl w:val="6"/>
    </w:pPr>
    <w:rPr>
      <w:rFonts w:ascii="4D Gothic" w:hAnsi="4D Gothic"/>
      <w:b/>
      <w:i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9D7871"/>
    <w:pPr>
      <w:keepNext/>
      <w:numPr>
        <w:numId w:val="1"/>
      </w:numPr>
      <w:outlineLvl w:val="7"/>
    </w:pPr>
    <w:rPr>
      <w:rFonts w:ascii="4D Gothic" w:hAnsi="4D Gothic"/>
      <w:b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9D7871"/>
    <w:pPr>
      <w:keepNext/>
      <w:jc w:val="both"/>
      <w:outlineLvl w:val="8"/>
    </w:pPr>
    <w:rPr>
      <w:rFonts w:ascii="4D Gothic" w:hAnsi="4D Gothic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 uvlaka 2, uvlaka 3,uvlaka 2,uvlaka 3"/>
    <w:basedOn w:val="Normal"/>
    <w:rsid w:val="009D7871"/>
    <w:pPr>
      <w:jc w:val="both"/>
    </w:pPr>
    <w:rPr>
      <w:rFonts w:ascii="4D Gothic" w:hAnsi="4D Gothic"/>
      <w:szCs w:val="20"/>
      <w:lang w:val="en-US" w:eastAsia="en-US"/>
    </w:rPr>
  </w:style>
  <w:style w:type="paragraph" w:styleId="BodyText2">
    <w:name w:val="Body Text 2"/>
    <w:basedOn w:val="Normal"/>
    <w:rsid w:val="009D7871"/>
    <w:pPr>
      <w:jc w:val="both"/>
    </w:pPr>
    <w:rPr>
      <w:rFonts w:ascii="4D Gothic" w:hAnsi="4D Gothic"/>
      <w:i/>
      <w:szCs w:val="20"/>
      <w:lang w:val="en-US" w:eastAsia="en-US"/>
    </w:rPr>
  </w:style>
  <w:style w:type="paragraph" w:styleId="TOC1">
    <w:name w:val="toc 1"/>
    <w:basedOn w:val="Normal"/>
    <w:next w:val="Normal"/>
    <w:autoRedefine/>
    <w:semiHidden/>
    <w:rsid w:val="009D7871"/>
    <w:pPr>
      <w:tabs>
        <w:tab w:val="right" w:leader="dot" w:pos="9480"/>
        <w:tab w:val="right" w:leader="dot" w:pos="9639"/>
      </w:tabs>
      <w:spacing w:before="120" w:after="120"/>
    </w:pPr>
    <w:rPr>
      <w:b/>
      <w:bCs/>
      <w:i/>
      <w:iCs/>
      <w:lang w:val="en-US" w:eastAsia="en-US"/>
    </w:rPr>
  </w:style>
  <w:style w:type="paragraph" w:styleId="BodyTextIndent">
    <w:name w:val="Body Text Indent"/>
    <w:basedOn w:val="Normal"/>
    <w:rsid w:val="009D7871"/>
    <w:pPr>
      <w:spacing w:after="120"/>
      <w:ind w:left="283"/>
    </w:pPr>
  </w:style>
  <w:style w:type="paragraph" w:styleId="BodyTextIndent2">
    <w:name w:val="Body Text Indent 2"/>
    <w:basedOn w:val="Normal"/>
    <w:rsid w:val="009D7871"/>
    <w:pPr>
      <w:spacing w:after="120" w:line="480" w:lineRule="auto"/>
      <w:ind w:left="283"/>
    </w:pPr>
  </w:style>
  <w:style w:type="character" w:styleId="Hyperlink">
    <w:name w:val="Hyperlink"/>
    <w:rsid w:val="009D7871"/>
    <w:rPr>
      <w:color w:val="0000FF"/>
      <w:u w:val="single"/>
    </w:rPr>
  </w:style>
  <w:style w:type="paragraph" w:styleId="Footer">
    <w:name w:val="footer"/>
    <w:basedOn w:val="Normal"/>
    <w:rsid w:val="009D7871"/>
    <w:pPr>
      <w:tabs>
        <w:tab w:val="center" w:pos="4320"/>
        <w:tab w:val="right" w:pos="8640"/>
      </w:tabs>
    </w:pPr>
    <w:rPr>
      <w:rFonts w:ascii="4D Gothic" w:hAnsi="4D Gothic"/>
      <w:szCs w:val="20"/>
      <w:lang w:val="en-US" w:eastAsia="en-US"/>
    </w:rPr>
  </w:style>
  <w:style w:type="character" w:styleId="PageNumber">
    <w:name w:val="page number"/>
    <w:basedOn w:val="DefaultParagraphFont"/>
    <w:rsid w:val="009D7871"/>
  </w:style>
  <w:style w:type="paragraph" w:styleId="FootnoteText">
    <w:name w:val="footnote text"/>
    <w:basedOn w:val="Normal"/>
    <w:semiHidden/>
    <w:rsid w:val="009D7871"/>
    <w:rPr>
      <w:sz w:val="20"/>
      <w:szCs w:val="20"/>
    </w:rPr>
  </w:style>
  <w:style w:type="paragraph" w:styleId="Header">
    <w:name w:val="header"/>
    <w:basedOn w:val="Normal"/>
    <w:rsid w:val="009D7871"/>
    <w:pPr>
      <w:tabs>
        <w:tab w:val="center" w:pos="4320"/>
        <w:tab w:val="right" w:pos="8640"/>
      </w:tabs>
    </w:pPr>
    <w:rPr>
      <w:rFonts w:ascii="4D Gothic" w:hAnsi="4D Gothic"/>
      <w:szCs w:val="20"/>
      <w:lang w:val="en-US" w:eastAsia="en-US"/>
    </w:rPr>
  </w:style>
  <w:style w:type="paragraph" w:styleId="Title">
    <w:name w:val="Title"/>
    <w:basedOn w:val="Normal"/>
    <w:qFormat/>
    <w:rsid w:val="009D7871"/>
    <w:pPr>
      <w:jc w:val="center"/>
    </w:pPr>
    <w:rPr>
      <w:b/>
      <w:sz w:val="32"/>
      <w:szCs w:val="20"/>
      <w:lang w:eastAsia="en-US"/>
    </w:rPr>
  </w:style>
  <w:style w:type="paragraph" w:styleId="NormalWeb">
    <w:name w:val="Normal (Web)"/>
    <w:basedOn w:val="Normal"/>
    <w:link w:val="NormalWebChar"/>
    <w:rsid w:val="009D7871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rsid w:val="009D7871"/>
    <w:rPr>
      <w:sz w:val="24"/>
      <w:szCs w:val="24"/>
      <w:lang w:val="hr-HR" w:eastAsia="hr-HR" w:bidi="ar-SA"/>
    </w:rPr>
  </w:style>
  <w:style w:type="table" w:styleId="TableProfessional">
    <w:name w:val="Table Professional"/>
    <w:basedOn w:val="TableNormal"/>
    <w:rsid w:val="009D787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odyText3">
    <w:name w:val="Body Text 3"/>
    <w:basedOn w:val="Normal"/>
    <w:rsid w:val="009D7871"/>
    <w:pPr>
      <w:spacing w:after="120"/>
    </w:pPr>
    <w:rPr>
      <w:rFonts w:ascii="ZapfEllipt BT" w:hAnsi="ZapfEllipt BT"/>
      <w:sz w:val="16"/>
      <w:szCs w:val="16"/>
    </w:rPr>
  </w:style>
  <w:style w:type="table" w:styleId="TableWeb3">
    <w:name w:val="Table Web 3"/>
    <w:basedOn w:val="TableNormal"/>
    <w:rsid w:val="009D787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3">
    <w:name w:val="Body Text Indent 3"/>
    <w:basedOn w:val="Normal"/>
    <w:rsid w:val="009D7871"/>
    <w:pPr>
      <w:spacing w:after="120"/>
      <w:ind w:left="283"/>
    </w:pPr>
    <w:rPr>
      <w:rFonts w:ascii="4D Gothic" w:hAnsi="4D Gothic"/>
      <w:sz w:val="16"/>
      <w:szCs w:val="16"/>
      <w:lang w:val="en-US" w:eastAsia="en-US"/>
    </w:rPr>
  </w:style>
  <w:style w:type="paragraph" w:customStyle="1" w:styleId="sudo">
    <w:name w:val="sudo"/>
    <w:basedOn w:val="Normal"/>
    <w:rsid w:val="009D7871"/>
    <w:pPr>
      <w:jc w:val="both"/>
    </w:pPr>
    <w:rPr>
      <w:szCs w:val="20"/>
      <w:lang w:eastAsia="en-US"/>
    </w:rPr>
  </w:style>
  <w:style w:type="table" w:styleId="TableGrid">
    <w:name w:val="Table Grid"/>
    <w:basedOn w:val="TableNormal"/>
    <w:rsid w:val="009D7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7">
    <w:name w:val="Table Grid 7"/>
    <w:basedOn w:val="TableNormal"/>
    <w:rsid w:val="009D787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D787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qFormat/>
    <w:rsid w:val="009D7871"/>
    <w:rPr>
      <w:i/>
      <w:iCs/>
    </w:rPr>
  </w:style>
  <w:style w:type="character" w:customStyle="1" w:styleId="newstitle1">
    <w:name w:val="news_title1"/>
    <w:rsid w:val="009D7871"/>
    <w:rPr>
      <w:rFonts w:ascii="Arial" w:hAnsi="Arial" w:cs="Arial" w:hint="default"/>
      <w:b/>
      <w:bCs/>
      <w:color w:val="226F9F"/>
      <w:sz w:val="24"/>
      <w:szCs w:val="24"/>
    </w:rPr>
  </w:style>
  <w:style w:type="character" w:customStyle="1" w:styleId="text1">
    <w:name w:val="text1"/>
    <w:rsid w:val="009D7871"/>
    <w:rPr>
      <w:rFonts w:ascii="Verdana" w:hAnsi="Verdana" w:hint="default"/>
      <w:strike w:val="0"/>
      <w:dstrike w:val="0"/>
      <w:sz w:val="17"/>
      <w:szCs w:val="17"/>
      <w:u w:val="none"/>
      <w:effect w:val="none"/>
    </w:rPr>
  </w:style>
  <w:style w:type="paragraph" w:styleId="HTMLPreformatted">
    <w:name w:val="HTML Preformatted"/>
    <w:basedOn w:val="Normal"/>
    <w:rsid w:val="009D78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styleId="Strong">
    <w:name w:val="Strong"/>
    <w:qFormat/>
    <w:rsid w:val="009D7871"/>
    <w:rPr>
      <w:b/>
      <w:bCs/>
    </w:rPr>
  </w:style>
  <w:style w:type="paragraph" w:customStyle="1" w:styleId="text-box">
    <w:name w:val="text-box"/>
    <w:basedOn w:val="Normal"/>
    <w:rsid w:val="00CA068D"/>
    <w:rPr>
      <w:rFonts w:ascii="Arial" w:hAnsi="Arial" w:cs="Arial"/>
      <w:color w:val="666666"/>
      <w:sz w:val="18"/>
      <w:szCs w:val="18"/>
      <w:lang w:val="en-US" w:eastAsia="en-US"/>
    </w:rPr>
  </w:style>
  <w:style w:type="paragraph" w:styleId="TOC2">
    <w:name w:val="toc 2"/>
    <w:basedOn w:val="Normal"/>
    <w:next w:val="Normal"/>
    <w:autoRedefine/>
    <w:semiHidden/>
    <w:rsid w:val="0016090A"/>
    <w:pPr>
      <w:ind w:left="240"/>
    </w:pPr>
  </w:style>
  <w:style w:type="paragraph" w:customStyle="1" w:styleId="nab">
    <w:name w:val="nab"/>
    <w:basedOn w:val="Normal"/>
    <w:rsid w:val="00D46D03"/>
    <w:pPr>
      <w:tabs>
        <w:tab w:val="right" w:pos="9185"/>
      </w:tabs>
      <w:suppressAutoHyphens/>
      <w:spacing w:after="120"/>
      <w:ind w:left="567" w:right="1418" w:hanging="567"/>
      <w:jc w:val="both"/>
    </w:pPr>
    <w:rPr>
      <w:rFonts w:ascii="CC-Optima" w:hAnsi="CC-Optima"/>
      <w:spacing w:val="-3"/>
      <w:szCs w:val="20"/>
      <w:lang w:val="en-US"/>
    </w:rPr>
  </w:style>
  <w:style w:type="character" w:customStyle="1" w:styleId="UnresolvedMention1">
    <w:name w:val="Unresolved Mention1"/>
    <w:uiPriority w:val="99"/>
    <w:semiHidden/>
    <w:unhideWhenUsed/>
    <w:rsid w:val="00646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nbeslic20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lma.raljevic@unmo.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dinbeslic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UNIVERZITET „DŽEMAL BIJEDIĆ“ U MOSTARU</vt:lpstr>
      <vt:lpstr>UNIVERZITET „DŽEMAL BIJEDIĆ“ U MOSTARU</vt:lpstr>
    </vt:vector>
  </TitlesOfParts>
  <Company>Univerzitet u Sarajevu</Company>
  <LinksUpToDate>false</LinksUpToDate>
  <CharactersWithSpaces>4480</CharactersWithSpaces>
  <SharedDoc>false</SharedDoc>
  <HLinks>
    <vt:vector size="6" baseType="variant"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mailto:edinbeslic@gmail.com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„DŽEMAL BIJEDIĆ“ U MOSTARU</dc:title>
  <dc:creator>Senat_30</dc:creator>
  <cp:lastModifiedBy>Selma Raljević</cp:lastModifiedBy>
  <cp:revision>3</cp:revision>
  <cp:lastPrinted>2011-01-10T10:02:00Z</cp:lastPrinted>
  <dcterms:created xsi:type="dcterms:W3CDTF">2019-02-03T23:51:00Z</dcterms:created>
  <dcterms:modified xsi:type="dcterms:W3CDTF">2019-02-05T11:59:00Z</dcterms:modified>
</cp:coreProperties>
</file>