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528"/>
        <w:gridCol w:w="2551"/>
        <w:gridCol w:w="1435"/>
        <w:gridCol w:w="691"/>
        <w:gridCol w:w="1858"/>
      </w:tblGrid>
      <w:tr w:rsidR="00FD3D77" w14:paraId="4E18C843" w14:textId="77777777" w:rsidTr="00A0161A">
        <w:trPr>
          <w:trHeight w:hRule="exact" w:val="1077"/>
        </w:trPr>
        <w:tc>
          <w:tcPr>
            <w:tcW w:w="10063" w:type="dxa"/>
            <w:gridSpan w:val="5"/>
            <w:shd w:val="clear" w:color="auto" w:fill="C0C0C0"/>
          </w:tcPr>
          <w:p w14:paraId="06C65805" w14:textId="77777777" w:rsidR="00081A75" w:rsidRPr="00081A75" w:rsidRDefault="00081A75" w:rsidP="000F718B">
            <w:pPr>
              <w:pStyle w:val="TableParagraph"/>
              <w:spacing w:line="274" w:lineRule="exact"/>
              <w:ind w:left="37" w:right="76"/>
              <w:jc w:val="center"/>
              <w:rPr>
                <w:b/>
                <w:sz w:val="24"/>
              </w:rPr>
            </w:pPr>
            <w:r w:rsidRPr="00081A75">
              <w:rPr>
                <w:b/>
                <w:sz w:val="24"/>
              </w:rPr>
              <w:t>DZEMAL BIJEDIC UNIVERSITY OF MOSTAR</w:t>
            </w:r>
          </w:p>
          <w:p w14:paraId="022B61DB" w14:textId="77777777" w:rsidR="00081A75" w:rsidRPr="000F718B" w:rsidRDefault="00081A75" w:rsidP="000F718B">
            <w:pPr>
              <w:pStyle w:val="TableParagraph"/>
              <w:spacing w:line="274" w:lineRule="exact"/>
              <w:ind w:left="37" w:right="76"/>
              <w:jc w:val="center"/>
              <w:rPr>
                <w:b/>
                <w:szCs w:val="20"/>
              </w:rPr>
            </w:pPr>
            <w:r w:rsidRPr="000F718B">
              <w:rPr>
                <w:b/>
                <w:szCs w:val="20"/>
              </w:rPr>
              <w:t>FACULTY OF CIVIL ENGINEERING</w:t>
            </w:r>
          </w:p>
          <w:p w14:paraId="5555BE36" w14:textId="77777777" w:rsidR="00081A75" w:rsidRPr="000F718B" w:rsidRDefault="00081A75" w:rsidP="000F718B">
            <w:pPr>
              <w:pStyle w:val="TableParagraph"/>
              <w:spacing w:line="274" w:lineRule="exact"/>
              <w:ind w:left="37" w:right="76"/>
              <w:jc w:val="center"/>
              <w:rPr>
                <w:b/>
                <w:sz w:val="20"/>
                <w:szCs w:val="18"/>
              </w:rPr>
            </w:pPr>
            <w:r w:rsidRPr="000F718B">
              <w:rPr>
                <w:b/>
                <w:sz w:val="20"/>
                <w:szCs w:val="18"/>
              </w:rPr>
              <w:t xml:space="preserve">ACADEMIC GRADUATE STUDY </w:t>
            </w:r>
          </w:p>
          <w:p w14:paraId="4E18C842" w14:textId="556F0B8A" w:rsidR="00FD3D77" w:rsidRDefault="00081A75" w:rsidP="000F718B">
            <w:pPr>
              <w:pStyle w:val="TableParagraph"/>
              <w:spacing w:before="3"/>
              <w:ind w:left="37" w:right="76"/>
              <w:jc w:val="center"/>
              <w:rPr>
                <w:b/>
                <w:sz w:val="20"/>
              </w:rPr>
            </w:pPr>
            <w:r w:rsidRPr="000F718B">
              <w:rPr>
                <w:b/>
                <w:sz w:val="20"/>
                <w:szCs w:val="18"/>
              </w:rPr>
              <w:t>ENVIRONMENTAL INFRASTRUCTURE MANAGEMENT</w:t>
            </w:r>
          </w:p>
        </w:tc>
      </w:tr>
      <w:tr w:rsidR="005A0BB8" w14:paraId="4E18C847" w14:textId="77777777" w:rsidTr="00A0157B">
        <w:trPr>
          <w:trHeight w:hRule="exact" w:val="743"/>
        </w:trPr>
        <w:tc>
          <w:tcPr>
            <w:tcW w:w="3528" w:type="dxa"/>
            <w:tcBorders>
              <w:bottom w:val="single" w:sz="4" w:space="0" w:color="000000"/>
            </w:tcBorders>
            <w:shd w:val="clear" w:color="auto" w:fill="C0C0C0"/>
            <w:vAlign w:val="center"/>
          </w:tcPr>
          <w:p w14:paraId="4E18C844" w14:textId="67E9A831" w:rsidR="005A0BB8" w:rsidRDefault="005A0BB8" w:rsidP="00FF59FD">
            <w:pPr>
              <w:pStyle w:val="TableParagraph"/>
              <w:spacing w:before="156"/>
              <w:ind w:left="37" w:right="56"/>
              <w:jc w:val="center"/>
              <w:rPr>
                <w:b/>
                <w:sz w:val="20"/>
              </w:rPr>
            </w:pPr>
            <w:r>
              <w:rPr>
                <w:b/>
                <w:sz w:val="20"/>
              </w:rPr>
              <w:t>Course:</w:t>
            </w:r>
          </w:p>
        </w:tc>
        <w:tc>
          <w:tcPr>
            <w:tcW w:w="3986" w:type="dxa"/>
            <w:gridSpan w:val="2"/>
            <w:tcBorders>
              <w:bottom w:val="single" w:sz="4" w:space="0" w:color="000000"/>
              <w:right w:val="single" w:sz="4" w:space="0" w:color="000000"/>
            </w:tcBorders>
          </w:tcPr>
          <w:p w14:paraId="4E18C845" w14:textId="3839D27B" w:rsidR="005A0BB8" w:rsidRDefault="0064721A" w:rsidP="00A0157B">
            <w:pPr>
              <w:pStyle w:val="TableParagraph"/>
              <w:spacing w:before="156"/>
              <w:ind w:left="60" w:right="120"/>
              <w:jc w:val="center"/>
              <w:rPr>
                <w:b/>
                <w:sz w:val="20"/>
              </w:rPr>
            </w:pPr>
            <w:r w:rsidRPr="0064721A">
              <w:rPr>
                <w:b/>
                <w:sz w:val="20"/>
              </w:rPr>
              <w:t>BUILDINGS FROM SUSTAINABLE AND NATURAL MATERIALS</w:t>
            </w:r>
          </w:p>
        </w:tc>
        <w:tc>
          <w:tcPr>
            <w:tcW w:w="2549" w:type="dxa"/>
            <w:gridSpan w:val="2"/>
            <w:tcBorders>
              <w:left w:val="single" w:sz="4" w:space="0" w:color="000000"/>
              <w:bottom w:val="single" w:sz="4" w:space="0" w:color="000000"/>
            </w:tcBorders>
          </w:tcPr>
          <w:p w14:paraId="4E18C846" w14:textId="1D4C9213" w:rsidR="005A0BB8" w:rsidRDefault="00C44423" w:rsidP="00C44423">
            <w:pPr>
              <w:pStyle w:val="TableParagraph"/>
              <w:spacing w:before="156"/>
              <w:ind w:left="51"/>
              <w:jc w:val="center"/>
              <w:rPr>
                <w:b/>
                <w:sz w:val="20"/>
              </w:rPr>
            </w:pPr>
            <w:r w:rsidRPr="00C44423">
              <w:rPr>
                <w:b/>
                <w:sz w:val="20"/>
              </w:rPr>
              <w:t>Code</w:t>
            </w:r>
            <w:r w:rsidR="005A0BB8">
              <w:rPr>
                <w:b/>
                <w:sz w:val="20"/>
              </w:rPr>
              <w:t xml:space="preserve">: </w:t>
            </w:r>
          </w:p>
        </w:tc>
      </w:tr>
      <w:tr w:rsidR="005A0BB8" w14:paraId="4E18C84B" w14:textId="77777777" w:rsidTr="00FF59FD">
        <w:trPr>
          <w:trHeight w:hRule="exact" w:val="480"/>
        </w:trPr>
        <w:tc>
          <w:tcPr>
            <w:tcW w:w="3528" w:type="dxa"/>
            <w:tcBorders>
              <w:top w:val="single" w:sz="4" w:space="0" w:color="000000"/>
              <w:bottom w:val="single" w:sz="4" w:space="0" w:color="000000"/>
            </w:tcBorders>
            <w:shd w:val="clear" w:color="auto" w:fill="C0C0C0"/>
            <w:vAlign w:val="center"/>
          </w:tcPr>
          <w:p w14:paraId="4E18C848" w14:textId="65DB5996" w:rsidR="005A0BB8" w:rsidRDefault="005A0BB8" w:rsidP="00FF59FD">
            <w:pPr>
              <w:pStyle w:val="TableParagraph"/>
              <w:spacing w:before="120"/>
              <w:ind w:left="37" w:right="56"/>
              <w:jc w:val="center"/>
              <w:rPr>
                <w:b/>
                <w:sz w:val="20"/>
              </w:rPr>
            </w:pPr>
            <w:r w:rsidRPr="00A46478">
              <w:rPr>
                <w:b/>
                <w:sz w:val="20"/>
              </w:rPr>
              <w:t>Cycle level, year of study, semester</w:t>
            </w:r>
          </w:p>
        </w:tc>
        <w:tc>
          <w:tcPr>
            <w:tcW w:w="3986" w:type="dxa"/>
            <w:gridSpan w:val="2"/>
            <w:tcBorders>
              <w:top w:val="single" w:sz="4" w:space="0" w:color="000000"/>
              <w:bottom w:val="single" w:sz="4" w:space="0" w:color="000000"/>
              <w:right w:val="single" w:sz="4" w:space="0" w:color="000000"/>
            </w:tcBorders>
          </w:tcPr>
          <w:p w14:paraId="4E18C849" w14:textId="21861A1F" w:rsidR="005A0BB8" w:rsidRDefault="005A0BB8" w:rsidP="005A0BB8">
            <w:pPr>
              <w:pStyle w:val="TableParagraph"/>
              <w:spacing w:before="120"/>
              <w:ind w:left="1628" w:right="1637"/>
              <w:jc w:val="center"/>
              <w:rPr>
                <w:sz w:val="20"/>
              </w:rPr>
            </w:pPr>
            <w:r>
              <w:rPr>
                <w:sz w:val="20"/>
              </w:rPr>
              <w:t xml:space="preserve">II </w:t>
            </w:r>
            <w:r w:rsidR="00E169C5" w:rsidRPr="00E169C5">
              <w:rPr>
                <w:sz w:val="20"/>
              </w:rPr>
              <w:t>cycle</w:t>
            </w:r>
          </w:p>
        </w:tc>
        <w:tc>
          <w:tcPr>
            <w:tcW w:w="2549" w:type="dxa"/>
            <w:gridSpan w:val="2"/>
            <w:tcBorders>
              <w:top w:val="single" w:sz="4" w:space="0" w:color="000000"/>
              <w:left w:val="single" w:sz="4" w:space="0" w:color="000000"/>
              <w:bottom w:val="single" w:sz="4" w:space="0" w:color="000000"/>
            </w:tcBorders>
          </w:tcPr>
          <w:p w14:paraId="382E883A" w14:textId="77777777" w:rsidR="00854330" w:rsidRDefault="009A48CC" w:rsidP="00854330">
            <w:pPr>
              <w:pStyle w:val="TableParagraph"/>
              <w:spacing w:before="5"/>
              <w:ind w:left="46" w:right="151" w:firstLine="19"/>
              <w:jc w:val="center"/>
              <w:rPr>
                <w:sz w:val="20"/>
              </w:rPr>
            </w:pPr>
            <w:r>
              <w:rPr>
                <w:sz w:val="20"/>
              </w:rPr>
              <w:t>Year</w:t>
            </w:r>
            <w:r w:rsidR="005A0BB8">
              <w:rPr>
                <w:sz w:val="20"/>
              </w:rPr>
              <w:t xml:space="preserve"> I / </w:t>
            </w:r>
          </w:p>
          <w:p w14:paraId="4E18C84A" w14:textId="3963793A" w:rsidR="005A0BB8" w:rsidRDefault="009A48CC" w:rsidP="00854330">
            <w:pPr>
              <w:pStyle w:val="TableParagraph"/>
              <w:spacing w:before="5"/>
              <w:ind w:left="46" w:right="151" w:firstLine="19"/>
              <w:jc w:val="center"/>
              <w:rPr>
                <w:sz w:val="20"/>
              </w:rPr>
            </w:pPr>
            <w:r>
              <w:rPr>
                <w:sz w:val="20"/>
              </w:rPr>
              <w:t>Semester</w:t>
            </w:r>
            <w:r w:rsidR="005A0BB8">
              <w:rPr>
                <w:sz w:val="20"/>
              </w:rPr>
              <w:t xml:space="preserve"> I</w:t>
            </w:r>
            <w:r w:rsidR="00854330">
              <w:rPr>
                <w:sz w:val="20"/>
              </w:rPr>
              <w:t>I</w:t>
            </w:r>
          </w:p>
        </w:tc>
      </w:tr>
      <w:tr w:rsidR="005A0BB8" w14:paraId="4E18C84E" w14:textId="77777777" w:rsidTr="00E1616D">
        <w:trPr>
          <w:trHeight w:hRule="exact" w:val="247"/>
        </w:trPr>
        <w:tc>
          <w:tcPr>
            <w:tcW w:w="3528" w:type="dxa"/>
            <w:tcBorders>
              <w:top w:val="single" w:sz="4" w:space="0" w:color="000000"/>
              <w:bottom w:val="single" w:sz="4" w:space="0" w:color="000000"/>
            </w:tcBorders>
            <w:shd w:val="clear" w:color="auto" w:fill="C0C0C0"/>
            <w:vAlign w:val="center"/>
          </w:tcPr>
          <w:p w14:paraId="4E18C84C" w14:textId="07ED2131" w:rsidR="005A0BB8" w:rsidRDefault="005A0BB8" w:rsidP="00FF59FD">
            <w:pPr>
              <w:pStyle w:val="TableParagraph"/>
              <w:spacing w:before="5"/>
              <w:ind w:left="37" w:right="56"/>
              <w:jc w:val="center"/>
              <w:rPr>
                <w:b/>
                <w:sz w:val="20"/>
              </w:rPr>
            </w:pPr>
            <w:r w:rsidRPr="003F4421">
              <w:rPr>
                <w:b/>
                <w:sz w:val="20"/>
              </w:rPr>
              <w:t>Course leader:</w:t>
            </w:r>
          </w:p>
        </w:tc>
        <w:tc>
          <w:tcPr>
            <w:tcW w:w="6535" w:type="dxa"/>
            <w:gridSpan w:val="4"/>
            <w:tcBorders>
              <w:top w:val="single" w:sz="4" w:space="0" w:color="000000"/>
              <w:bottom w:val="single" w:sz="4" w:space="0" w:color="000000"/>
            </w:tcBorders>
            <w:vAlign w:val="center"/>
          </w:tcPr>
          <w:p w14:paraId="4E18C84D" w14:textId="7A27CDAF" w:rsidR="005A0BB8" w:rsidRDefault="00E1616D" w:rsidP="00E1616D">
            <w:pPr>
              <w:pStyle w:val="TableParagraph"/>
              <w:ind w:left="56" w:right="76"/>
              <w:jc w:val="center"/>
              <w:rPr>
                <w:sz w:val="20"/>
              </w:rPr>
            </w:pPr>
            <w:proofErr w:type="spellStart"/>
            <w:r>
              <w:rPr>
                <w:sz w:val="20"/>
              </w:rPr>
              <w:t>Ass.prof</w:t>
            </w:r>
            <w:r w:rsidR="005A0BB8">
              <w:rPr>
                <w:sz w:val="20"/>
              </w:rPr>
              <w:t>.dr</w:t>
            </w:r>
            <w:proofErr w:type="spellEnd"/>
            <w:r w:rsidR="005A0BB8">
              <w:rPr>
                <w:sz w:val="20"/>
              </w:rPr>
              <w:t>. Marko Ćećez</w:t>
            </w:r>
          </w:p>
        </w:tc>
      </w:tr>
      <w:tr w:rsidR="005A0BB8" w14:paraId="4E18C851" w14:textId="77777777" w:rsidTr="00FF59FD">
        <w:trPr>
          <w:trHeight w:hRule="exact" w:val="482"/>
        </w:trPr>
        <w:tc>
          <w:tcPr>
            <w:tcW w:w="3528" w:type="dxa"/>
            <w:tcBorders>
              <w:top w:val="single" w:sz="4" w:space="0" w:color="000000"/>
              <w:bottom w:val="single" w:sz="4" w:space="0" w:color="000000"/>
            </w:tcBorders>
            <w:shd w:val="clear" w:color="auto" w:fill="C0C0C0"/>
            <w:vAlign w:val="center"/>
          </w:tcPr>
          <w:p w14:paraId="4E18C84F" w14:textId="53066F0D" w:rsidR="005A0BB8" w:rsidRDefault="005A0BB8" w:rsidP="00FF59FD">
            <w:pPr>
              <w:pStyle w:val="TableParagraph"/>
              <w:spacing w:before="123"/>
              <w:ind w:left="37" w:right="56"/>
              <w:jc w:val="center"/>
              <w:rPr>
                <w:b/>
                <w:sz w:val="20"/>
              </w:rPr>
            </w:pPr>
            <w:r w:rsidRPr="003F4421">
              <w:rPr>
                <w:b/>
                <w:sz w:val="20"/>
              </w:rPr>
              <w:t>Contact details:</w:t>
            </w:r>
          </w:p>
        </w:tc>
        <w:tc>
          <w:tcPr>
            <w:tcW w:w="6535" w:type="dxa"/>
            <w:gridSpan w:val="4"/>
            <w:tcBorders>
              <w:top w:val="single" w:sz="4" w:space="0" w:color="000000"/>
              <w:bottom w:val="single" w:sz="4" w:space="0" w:color="000000"/>
            </w:tcBorders>
          </w:tcPr>
          <w:p w14:paraId="2D0C2E58" w14:textId="475AAD9A" w:rsidR="004C7BF9" w:rsidRDefault="00F5352D" w:rsidP="005A0BB8">
            <w:pPr>
              <w:pStyle w:val="TableParagraph"/>
              <w:tabs>
                <w:tab w:val="left" w:pos="3462"/>
              </w:tabs>
              <w:ind w:left="93" w:right="1188"/>
              <w:rPr>
                <w:w w:val="99"/>
                <w:sz w:val="20"/>
              </w:rPr>
            </w:pPr>
            <w:r w:rsidRPr="00F5352D">
              <w:rPr>
                <w:sz w:val="20"/>
              </w:rPr>
              <w:t>Consultation</w:t>
            </w:r>
            <w:r w:rsidR="005A0BB8">
              <w:rPr>
                <w:sz w:val="20"/>
              </w:rPr>
              <w:t>:</w:t>
            </w:r>
            <w:r w:rsidR="005A0BB8">
              <w:rPr>
                <w:sz w:val="20"/>
              </w:rPr>
              <w:tab/>
            </w:r>
            <w:r w:rsidR="004C7BF9" w:rsidRPr="004C7BF9">
              <w:rPr>
                <w:sz w:val="20"/>
              </w:rPr>
              <w:t>Address</w:t>
            </w:r>
            <w:r w:rsidR="004C7BF9">
              <w:rPr>
                <w:sz w:val="20"/>
              </w:rPr>
              <w:t>:</w:t>
            </w:r>
            <w:r w:rsidR="005A0BB8">
              <w:rPr>
                <w:w w:val="99"/>
                <w:sz w:val="20"/>
              </w:rPr>
              <w:t xml:space="preserve"> </w:t>
            </w:r>
          </w:p>
          <w:p w14:paraId="4E18C850" w14:textId="55BC1F5E" w:rsidR="005A0BB8" w:rsidRDefault="005A0BB8" w:rsidP="005A0BB8">
            <w:pPr>
              <w:pStyle w:val="TableParagraph"/>
              <w:tabs>
                <w:tab w:val="left" w:pos="3462"/>
              </w:tabs>
              <w:ind w:left="93" w:right="1188"/>
              <w:rPr>
                <w:sz w:val="20"/>
              </w:rPr>
            </w:pPr>
            <w:r>
              <w:rPr>
                <w:sz w:val="20"/>
              </w:rPr>
              <w:t>e-mail:</w:t>
            </w:r>
            <w:r>
              <w:rPr>
                <w:spacing w:val="-13"/>
                <w:sz w:val="20"/>
              </w:rPr>
              <w:t xml:space="preserve"> </w:t>
            </w:r>
            <w:hyperlink r:id="rId5">
              <w:r>
                <w:rPr>
                  <w:sz w:val="20"/>
                </w:rPr>
                <w:t>marko.cecez@unmo.ba</w:t>
              </w:r>
            </w:hyperlink>
          </w:p>
        </w:tc>
      </w:tr>
      <w:tr w:rsidR="00387A10" w14:paraId="4E18C857" w14:textId="77777777" w:rsidTr="0023575F">
        <w:trPr>
          <w:trHeight w:hRule="exact" w:val="480"/>
        </w:trPr>
        <w:tc>
          <w:tcPr>
            <w:tcW w:w="3528" w:type="dxa"/>
            <w:tcBorders>
              <w:top w:val="single" w:sz="4" w:space="0" w:color="000000"/>
              <w:bottom w:val="single" w:sz="4" w:space="0" w:color="000000"/>
            </w:tcBorders>
            <w:shd w:val="clear" w:color="auto" w:fill="C0C0C0"/>
          </w:tcPr>
          <w:p w14:paraId="4E18C852" w14:textId="663A4169" w:rsidR="00387A10" w:rsidRDefault="00387A10" w:rsidP="0023575F">
            <w:pPr>
              <w:pStyle w:val="TableParagraph"/>
              <w:spacing w:before="120"/>
              <w:ind w:left="37" w:right="56"/>
              <w:jc w:val="center"/>
              <w:rPr>
                <w:b/>
                <w:sz w:val="20"/>
              </w:rPr>
            </w:pPr>
            <w:r w:rsidRPr="003F4421">
              <w:rPr>
                <w:b/>
                <w:sz w:val="20"/>
              </w:rPr>
              <w:t>Total number of course hours:</w:t>
            </w:r>
          </w:p>
        </w:tc>
        <w:tc>
          <w:tcPr>
            <w:tcW w:w="2551" w:type="dxa"/>
            <w:tcBorders>
              <w:top w:val="single" w:sz="4" w:space="0" w:color="000000"/>
              <w:bottom w:val="single" w:sz="4" w:space="0" w:color="000000"/>
              <w:right w:val="single" w:sz="4" w:space="0" w:color="000000"/>
            </w:tcBorders>
          </w:tcPr>
          <w:p w14:paraId="4E18C853" w14:textId="39E33719" w:rsidR="00387A10" w:rsidRDefault="00387A10" w:rsidP="00387A10">
            <w:pPr>
              <w:pStyle w:val="TableParagraph"/>
              <w:spacing w:before="120"/>
              <w:ind w:left="93"/>
              <w:rPr>
                <w:sz w:val="20"/>
              </w:rPr>
            </w:pPr>
            <w:r>
              <w:rPr>
                <w:sz w:val="20"/>
              </w:rPr>
              <w:t>L</w:t>
            </w:r>
            <w:r w:rsidRPr="009B3B9A">
              <w:rPr>
                <w:sz w:val="20"/>
              </w:rPr>
              <w:t>ectures per week</w:t>
            </w:r>
            <w:r>
              <w:rPr>
                <w:sz w:val="20"/>
              </w:rPr>
              <w:t>: 2</w:t>
            </w:r>
          </w:p>
        </w:tc>
        <w:tc>
          <w:tcPr>
            <w:tcW w:w="2126" w:type="dxa"/>
            <w:gridSpan w:val="2"/>
            <w:tcBorders>
              <w:top w:val="single" w:sz="4" w:space="0" w:color="000000"/>
              <w:left w:val="single" w:sz="4" w:space="0" w:color="000000"/>
              <w:bottom w:val="single" w:sz="4" w:space="0" w:color="000000"/>
              <w:right w:val="single" w:sz="4" w:space="0" w:color="000000"/>
            </w:tcBorders>
          </w:tcPr>
          <w:p w14:paraId="4E18C854" w14:textId="21082A95" w:rsidR="00387A10" w:rsidRDefault="00387A10" w:rsidP="00387A10">
            <w:pPr>
              <w:pStyle w:val="TableParagraph"/>
              <w:spacing w:before="120"/>
              <w:ind w:left="103"/>
              <w:rPr>
                <w:sz w:val="20"/>
              </w:rPr>
            </w:pPr>
            <w:proofErr w:type="gramStart"/>
            <w:r>
              <w:rPr>
                <w:sz w:val="20"/>
              </w:rPr>
              <w:t>E</w:t>
            </w:r>
            <w:r w:rsidRPr="009B3B9A">
              <w:rPr>
                <w:sz w:val="20"/>
              </w:rPr>
              <w:t>xercises</w:t>
            </w:r>
            <w:proofErr w:type="gramEnd"/>
            <w:r w:rsidRPr="009B3B9A">
              <w:rPr>
                <w:sz w:val="20"/>
              </w:rPr>
              <w:t xml:space="preserve"> per week</w:t>
            </w:r>
            <w:r>
              <w:rPr>
                <w:sz w:val="20"/>
              </w:rPr>
              <w:t>: 2</w:t>
            </w:r>
          </w:p>
        </w:tc>
        <w:tc>
          <w:tcPr>
            <w:tcW w:w="1858" w:type="dxa"/>
            <w:tcBorders>
              <w:top w:val="single" w:sz="4" w:space="0" w:color="000000"/>
              <w:left w:val="single" w:sz="4" w:space="0" w:color="000000"/>
              <w:bottom w:val="single" w:sz="4" w:space="0" w:color="000000"/>
            </w:tcBorders>
          </w:tcPr>
          <w:p w14:paraId="7A9C9F93" w14:textId="77777777" w:rsidR="00387A10" w:rsidRDefault="00387A10" w:rsidP="00387A10">
            <w:pPr>
              <w:pStyle w:val="TableParagraph"/>
              <w:spacing w:before="5"/>
              <w:ind w:left="237" w:right="228"/>
              <w:jc w:val="center"/>
              <w:rPr>
                <w:sz w:val="20"/>
              </w:rPr>
            </w:pPr>
            <w:r>
              <w:rPr>
                <w:sz w:val="20"/>
              </w:rPr>
              <w:t xml:space="preserve">Total </w:t>
            </w:r>
          </w:p>
          <w:p w14:paraId="4E18C856" w14:textId="65A2C8CE" w:rsidR="00387A10" w:rsidRDefault="00387A10" w:rsidP="00387A10">
            <w:pPr>
              <w:pStyle w:val="TableParagraph"/>
              <w:ind w:left="237" w:right="226"/>
              <w:jc w:val="center"/>
              <w:rPr>
                <w:b/>
                <w:sz w:val="20"/>
              </w:rPr>
            </w:pPr>
            <w:r>
              <w:rPr>
                <w:b/>
                <w:sz w:val="20"/>
              </w:rPr>
              <w:t>(30+30)</w:t>
            </w:r>
          </w:p>
        </w:tc>
      </w:tr>
      <w:tr w:rsidR="005A0BB8" w14:paraId="4E18C85A" w14:textId="77777777" w:rsidTr="00FF59FD">
        <w:trPr>
          <w:trHeight w:hRule="exact" w:val="250"/>
        </w:trPr>
        <w:tc>
          <w:tcPr>
            <w:tcW w:w="3528" w:type="dxa"/>
            <w:tcBorders>
              <w:top w:val="single" w:sz="4" w:space="0" w:color="000000"/>
              <w:bottom w:val="single" w:sz="4" w:space="0" w:color="000000"/>
            </w:tcBorders>
            <w:shd w:val="clear" w:color="auto" w:fill="C0C0C0"/>
            <w:vAlign w:val="center"/>
          </w:tcPr>
          <w:p w14:paraId="4E18C858" w14:textId="78193775" w:rsidR="005A0BB8" w:rsidRDefault="005A0BB8" w:rsidP="00FF59FD">
            <w:pPr>
              <w:pStyle w:val="TableParagraph"/>
              <w:spacing w:before="5"/>
              <w:ind w:left="37" w:right="56"/>
              <w:jc w:val="center"/>
              <w:rPr>
                <w:b/>
                <w:sz w:val="20"/>
              </w:rPr>
            </w:pPr>
            <w:r>
              <w:rPr>
                <w:b/>
                <w:sz w:val="20"/>
              </w:rPr>
              <w:t>ECTS</w:t>
            </w:r>
          </w:p>
        </w:tc>
        <w:tc>
          <w:tcPr>
            <w:tcW w:w="6535" w:type="dxa"/>
            <w:gridSpan w:val="4"/>
            <w:tcBorders>
              <w:top w:val="single" w:sz="4" w:space="0" w:color="000000"/>
              <w:bottom w:val="single" w:sz="4" w:space="0" w:color="000000"/>
            </w:tcBorders>
          </w:tcPr>
          <w:p w14:paraId="4E18C859" w14:textId="77777777" w:rsidR="005A0BB8" w:rsidRDefault="005A0BB8" w:rsidP="005A0BB8">
            <w:pPr>
              <w:pStyle w:val="TableParagraph"/>
              <w:spacing w:before="5"/>
              <w:ind w:left="2391" w:right="2394"/>
              <w:jc w:val="center"/>
              <w:rPr>
                <w:b/>
                <w:sz w:val="20"/>
              </w:rPr>
            </w:pPr>
            <w:r>
              <w:rPr>
                <w:b/>
                <w:sz w:val="20"/>
              </w:rPr>
              <w:t>5 ECTS</w:t>
            </w:r>
          </w:p>
        </w:tc>
      </w:tr>
      <w:tr w:rsidR="005A0BB8" w14:paraId="4E18C85D" w14:textId="77777777" w:rsidTr="00FF59FD">
        <w:trPr>
          <w:trHeight w:hRule="exact" w:val="247"/>
        </w:trPr>
        <w:tc>
          <w:tcPr>
            <w:tcW w:w="3528" w:type="dxa"/>
            <w:tcBorders>
              <w:top w:val="single" w:sz="4" w:space="0" w:color="000000"/>
              <w:bottom w:val="single" w:sz="4" w:space="0" w:color="000000"/>
            </w:tcBorders>
            <w:shd w:val="clear" w:color="auto" w:fill="C0C0C0"/>
            <w:vAlign w:val="center"/>
          </w:tcPr>
          <w:p w14:paraId="4E18C85B" w14:textId="6D35E6C3" w:rsidR="005A0BB8" w:rsidRDefault="005A0BB8" w:rsidP="00FF59FD">
            <w:pPr>
              <w:pStyle w:val="TableParagraph"/>
              <w:spacing w:before="3"/>
              <w:ind w:left="37" w:right="56"/>
              <w:jc w:val="center"/>
              <w:rPr>
                <w:b/>
                <w:sz w:val="20"/>
              </w:rPr>
            </w:pPr>
            <w:r w:rsidRPr="009D4A6F">
              <w:rPr>
                <w:b/>
                <w:sz w:val="20"/>
              </w:rPr>
              <w:t>Matric qualification:</w:t>
            </w:r>
          </w:p>
        </w:tc>
        <w:tc>
          <w:tcPr>
            <w:tcW w:w="6535" w:type="dxa"/>
            <w:gridSpan w:val="4"/>
            <w:tcBorders>
              <w:top w:val="single" w:sz="4" w:space="0" w:color="000000"/>
              <w:bottom w:val="single" w:sz="4" w:space="0" w:color="000000"/>
            </w:tcBorders>
          </w:tcPr>
          <w:p w14:paraId="4E18C85C" w14:textId="29A95DA1" w:rsidR="005A0BB8" w:rsidRDefault="005A0BB8" w:rsidP="005A0BB8">
            <w:pPr>
              <w:pStyle w:val="TableParagraph"/>
              <w:spacing w:before="3"/>
              <w:ind w:left="1252"/>
              <w:rPr>
                <w:sz w:val="20"/>
              </w:rPr>
            </w:pPr>
          </w:p>
        </w:tc>
      </w:tr>
      <w:tr w:rsidR="00E33648" w14:paraId="4E18C860" w14:textId="77777777" w:rsidTr="00E33648">
        <w:trPr>
          <w:trHeight w:hRule="exact" w:val="247"/>
        </w:trPr>
        <w:tc>
          <w:tcPr>
            <w:tcW w:w="3528" w:type="dxa"/>
            <w:tcBorders>
              <w:top w:val="single" w:sz="4" w:space="0" w:color="000000"/>
              <w:bottom w:val="single" w:sz="4" w:space="0" w:color="000000"/>
            </w:tcBorders>
            <w:shd w:val="clear" w:color="auto" w:fill="C0C0C0"/>
            <w:vAlign w:val="center"/>
          </w:tcPr>
          <w:p w14:paraId="4E18C85E" w14:textId="5E013086" w:rsidR="00E33648" w:rsidRDefault="00E33648" w:rsidP="00E33648">
            <w:pPr>
              <w:pStyle w:val="TableParagraph"/>
              <w:spacing w:before="5"/>
              <w:ind w:left="37" w:right="56"/>
              <w:jc w:val="center"/>
              <w:rPr>
                <w:b/>
                <w:sz w:val="20"/>
              </w:rPr>
            </w:pPr>
            <w:r w:rsidRPr="009D4A6F">
              <w:rPr>
                <w:b/>
                <w:sz w:val="20"/>
              </w:rPr>
              <w:t xml:space="preserve">Course </w:t>
            </w:r>
            <w:r>
              <w:rPr>
                <w:b/>
                <w:sz w:val="20"/>
              </w:rPr>
              <w:t>s</w:t>
            </w:r>
            <w:r w:rsidRPr="009D4A6F">
              <w:rPr>
                <w:b/>
                <w:sz w:val="20"/>
              </w:rPr>
              <w:t>tatus:</w:t>
            </w:r>
          </w:p>
        </w:tc>
        <w:tc>
          <w:tcPr>
            <w:tcW w:w="6535" w:type="dxa"/>
            <w:gridSpan w:val="4"/>
            <w:tcBorders>
              <w:top w:val="single" w:sz="4" w:space="0" w:color="000000"/>
              <w:bottom w:val="single" w:sz="4" w:space="0" w:color="000000"/>
            </w:tcBorders>
            <w:vAlign w:val="center"/>
          </w:tcPr>
          <w:p w14:paraId="4E18C85F" w14:textId="0F4FB12B" w:rsidR="00E33648" w:rsidRDefault="00E33648" w:rsidP="00E33648">
            <w:pPr>
              <w:pStyle w:val="TableParagraph"/>
              <w:spacing w:before="5"/>
              <w:ind w:left="2394" w:right="2391"/>
              <w:jc w:val="center"/>
              <w:rPr>
                <w:sz w:val="20"/>
              </w:rPr>
            </w:pPr>
            <w:r>
              <w:rPr>
                <w:sz w:val="20"/>
              </w:rPr>
              <w:t>Elective</w:t>
            </w:r>
          </w:p>
        </w:tc>
      </w:tr>
      <w:tr w:rsidR="00E33648" w14:paraId="4E18C863" w14:textId="77777777" w:rsidTr="00E33648">
        <w:trPr>
          <w:trHeight w:hRule="exact" w:val="250"/>
        </w:trPr>
        <w:tc>
          <w:tcPr>
            <w:tcW w:w="3528" w:type="dxa"/>
            <w:tcBorders>
              <w:top w:val="single" w:sz="4" w:space="0" w:color="000000"/>
              <w:bottom w:val="single" w:sz="4" w:space="0" w:color="000000"/>
            </w:tcBorders>
            <w:shd w:val="clear" w:color="auto" w:fill="C0C0C0"/>
            <w:vAlign w:val="center"/>
          </w:tcPr>
          <w:p w14:paraId="4E18C861" w14:textId="59EC38ED" w:rsidR="00E33648" w:rsidRDefault="00E33648" w:rsidP="00E33648">
            <w:pPr>
              <w:pStyle w:val="TableParagraph"/>
              <w:spacing w:before="5"/>
              <w:ind w:left="37" w:right="56"/>
              <w:jc w:val="center"/>
              <w:rPr>
                <w:b/>
                <w:sz w:val="20"/>
              </w:rPr>
            </w:pPr>
            <w:r w:rsidRPr="00CE7E3D">
              <w:rPr>
                <w:b/>
                <w:sz w:val="20"/>
              </w:rPr>
              <w:t>Prerequisites for taking the course:</w:t>
            </w:r>
          </w:p>
        </w:tc>
        <w:tc>
          <w:tcPr>
            <w:tcW w:w="6535" w:type="dxa"/>
            <w:gridSpan w:val="4"/>
            <w:tcBorders>
              <w:top w:val="single" w:sz="4" w:space="0" w:color="000000"/>
              <w:bottom w:val="single" w:sz="4" w:space="0" w:color="000000"/>
            </w:tcBorders>
            <w:vAlign w:val="center"/>
          </w:tcPr>
          <w:p w14:paraId="4E18C862" w14:textId="3403EC45" w:rsidR="00E33648" w:rsidRDefault="00E33648" w:rsidP="00E33648">
            <w:pPr>
              <w:pStyle w:val="TableParagraph"/>
              <w:spacing w:before="5"/>
              <w:ind w:left="2394" w:right="2393"/>
              <w:jc w:val="center"/>
              <w:rPr>
                <w:sz w:val="20"/>
              </w:rPr>
            </w:pPr>
            <w:r>
              <w:rPr>
                <w:sz w:val="20"/>
              </w:rPr>
              <w:t>None</w:t>
            </w:r>
          </w:p>
        </w:tc>
      </w:tr>
      <w:tr w:rsidR="00E33648" w14:paraId="4E18C866" w14:textId="77777777" w:rsidTr="00E33648">
        <w:trPr>
          <w:trHeight w:hRule="exact" w:val="247"/>
        </w:trPr>
        <w:tc>
          <w:tcPr>
            <w:tcW w:w="3528" w:type="dxa"/>
            <w:tcBorders>
              <w:top w:val="single" w:sz="4" w:space="0" w:color="000000"/>
              <w:bottom w:val="single" w:sz="4" w:space="0" w:color="000000"/>
            </w:tcBorders>
            <w:shd w:val="clear" w:color="auto" w:fill="C0C0C0"/>
            <w:vAlign w:val="center"/>
          </w:tcPr>
          <w:p w14:paraId="4E18C864" w14:textId="722F808C" w:rsidR="00E33648" w:rsidRDefault="00E33648" w:rsidP="00E33648">
            <w:pPr>
              <w:pStyle w:val="TableParagraph"/>
              <w:spacing w:before="3"/>
              <w:ind w:left="37" w:right="56"/>
              <w:jc w:val="center"/>
              <w:rPr>
                <w:b/>
                <w:sz w:val="20"/>
              </w:rPr>
            </w:pPr>
            <w:r w:rsidRPr="00CE7E3D">
              <w:rPr>
                <w:b/>
                <w:sz w:val="20"/>
              </w:rPr>
              <w:t>Restrictions on access to the course:</w:t>
            </w:r>
          </w:p>
        </w:tc>
        <w:tc>
          <w:tcPr>
            <w:tcW w:w="6535" w:type="dxa"/>
            <w:gridSpan w:val="4"/>
            <w:tcBorders>
              <w:top w:val="single" w:sz="4" w:space="0" w:color="000000"/>
              <w:bottom w:val="single" w:sz="4" w:space="0" w:color="000000"/>
            </w:tcBorders>
            <w:vAlign w:val="center"/>
          </w:tcPr>
          <w:p w14:paraId="4E18C865" w14:textId="158BEB69" w:rsidR="00E33648" w:rsidRDefault="00E33648" w:rsidP="00E33648">
            <w:pPr>
              <w:jc w:val="center"/>
            </w:pPr>
            <w:r>
              <w:rPr>
                <w:sz w:val="20"/>
              </w:rPr>
              <w:t>None</w:t>
            </w:r>
          </w:p>
        </w:tc>
      </w:tr>
      <w:tr w:rsidR="005A0BB8" w14:paraId="4E18C86A" w14:textId="77777777" w:rsidTr="00D87A00">
        <w:trPr>
          <w:trHeight w:hRule="exact" w:val="741"/>
        </w:trPr>
        <w:tc>
          <w:tcPr>
            <w:tcW w:w="3528" w:type="dxa"/>
            <w:tcBorders>
              <w:top w:val="single" w:sz="4" w:space="0" w:color="000000"/>
              <w:bottom w:val="single" w:sz="4" w:space="0" w:color="000000"/>
            </w:tcBorders>
            <w:shd w:val="clear" w:color="auto" w:fill="C0C0C0"/>
            <w:vAlign w:val="center"/>
          </w:tcPr>
          <w:p w14:paraId="4E18C867" w14:textId="362AD7F6" w:rsidR="005A0BB8" w:rsidRDefault="005A0BB8" w:rsidP="00FF59FD">
            <w:pPr>
              <w:pStyle w:val="TableParagraph"/>
              <w:spacing w:before="120"/>
              <w:ind w:left="37" w:right="56"/>
              <w:jc w:val="center"/>
              <w:rPr>
                <w:b/>
                <w:sz w:val="20"/>
              </w:rPr>
            </w:pPr>
            <w:r w:rsidRPr="00CE7E3D">
              <w:rPr>
                <w:b/>
                <w:sz w:val="20"/>
              </w:rPr>
              <w:t xml:space="preserve">Explanation of </w:t>
            </w:r>
            <w:r>
              <w:rPr>
                <w:b/>
                <w:sz w:val="20"/>
              </w:rPr>
              <w:t xml:space="preserve">ECTS </w:t>
            </w:r>
            <w:r w:rsidRPr="00CE7E3D">
              <w:rPr>
                <w:b/>
                <w:sz w:val="20"/>
              </w:rPr>
              <w:t>point value:</w:t>
            </w:r>
          </w:p>
        </w:tc>
        <w:tc>
          <w:tcPr>
            <w:tcW w:w="6535" w:type="dxa"/>
            <w:gridSpan w:val="4"/>
            <w:tcBorders>
              <w:top w:val="single" w:sz="4" w:space="0" w:color="000000"/>
              <w:bottom w:val="single" w:sz="4" w:space="0" w:color="000000"/>
            </w:tcBorders>
          </w:tcPr>
          <w:p w14:paraId="46294931" w14:textId="77777777" w:rsidR="00F604E3" w:rsidRPr="00F604E3" w:rsidRDefault="00F604E3" w:rsidP="00F604E3">
            <w:pPr>
              <w:pStyle w:val="TableParagraph"/>
              <w:ind w:left="1495"/>
              <w:rPr>
                <w:sz w:val="20"/>
              </w:rPr>
            </w:pPr>
            <w:r w:rsidRPr="00F604E3">
              <w:rPr>
                <w:sz w:val="20"/>
              </w:rPr>
              <w:t>Total load for the course in the semester:</w:t>
            </w:r>
          </w:p>
          <w:p w14:paraId="4E18C869" w14:textId="38E9BBF6" w:rsidR="005A0BB8" w:rsidRDefault="00F604E3" w:rsidP="00F604E3">
            <w:pPr>
              <w:pStyle w:val="TableParagraph"/>
              <w:ind w:left="93"/>
              <w:rPr>
                <w:sz w:val="20"/>
              </w:rPr>
            </w:pPr>
            <w:r w:rsidRPr="00F604E3">
              <w:rPr>
                <w:sz w:val="20"/>
              </w:rPr>
              <w:t>Teaching: 60 hours of lectures and exercises; Individual and other student work: 65h</w:t>
            </w:r>
          </w:p>
        </w:tc>
      </w:tr>
      <w:tr w:rsidR="005A0BB8" w14:paraId="4E18C86E" w14:textId="77777777" w:rsidTr="008E5B80">
        <w:trPr>
          <w:trHeight w:hRule="exact" w:val="1893"/>
        </w:trPr>
        <w:tc>
          <w:tcPr>
            <w:tcW w:w="3528" w:type="dxa"/>
            <w:tcBorders>
              <w:top w:val="single" w:sz="4" w:space="0" w:color="000000"/>
              <w:bottom w:val="single" w:sz="4" w:space="0" w:color="000000"/>
            </w:tcBorders>
            <w:shd w:val="clear" w:color="auto" w:fill="C0C0C0"/>
            <w:vAlign w:val="center"/>
          </w:tcPr>
          <w:p w14:paraId="4E18C86C" w14:textId="6FD9DF58" w:rsidR="005A0BB8" w:rsidRDefault="005A0BB8" w:rsidP="00FF59FD">
            <w:pPr>
              <w:pStyle w:val="TableParagraph"/>
              <w:spacing w:before="1"/>
              <w:ind w:left="37" w:right="56"/>
              <w:jc w:val="center"/>
              <w:rPr>
                <w:b/>
                <w:sz w:val="20"/>
              </w:rPr>
            </w:pPr>
            <w:r w:rsidRPr="000D2FE6">
              <w:rPr>
                <w:b/>
                <w:sz w:val="20"/>
              </w:rPr>
              <w:t>Course objective:</w:t>
            </w:r>
          </w:p>
        </w:tc>
        <w:tc>
          <w:tcPr>
            <w:tcW w:w="6535" w:type="dxa"/>
            <w:gridSpan w:val="4"/>
            <w:tcBorders>
              <w:top w:val="single" w:sz="4" w:space="0" w:color="000000"/>
              <w:bottom w:val="single" w:sz="4" w:space="0" w:color="000000"/>
            </w:tcBorders>
          </w:tcPr>
          <w:p w14:paraId="4E18C86D" w14:textId="0D0D9D26" w:rsidR="005A0BB8" w:rsidRDefault="00203938" w:rsidP="005A0BB8">
            <w:pPr>
              <w:pStyle w:val="TableParagraph"/>
              <w:ind w:left="93" w:right="87"/>
              <w:jc w:val="both"/>
              <w:rPr>
                <w:sz w:val="20"/>
              </w:rPr>
            </w:pPr>
            <w:r w:rsidRPr="00203938">
              <w:rPr>
                <w:sz w:val="20"/>
              </w:rPr>
              <w:t>Improve students' knowledge about innovative, renewable, natural materials, their properties, and the relationship with other materials in construction. To build students' capacities and their knowledge about natural and artificial materials, the importance of renewables through practical examples, contemporary applications and possibilities. To train the student to make an optimal design assessment that will meet all the requirements of modern sustainable architecture and energy efficiency. Present the socio-economic values and responsibility of the circular economy.</w:t>
            </w:r>
          </w:p>
        </w:tc>
      </w:tr>
      <w:tr w:rsidR="005A0BB8" w14:paraId="4E18C872" w14:textId="77777777" w:rsidTr="002D624E">
        <w:trPr>
          <w:trHeight w:hRule="exact" w:val="1983"/>
        </w:trPr>
        <w:tc>
          <w:tcPr>
            <w:tcW w:w="3528" w:type="dxa"/>
            <w:tcBorders>
              <w:top w:val="single" w:sz="4" w:space="0" w:color="000000"/>
              <w:bottom w:val="single" w:sz="4" w:space="0" w:color="000000"/>
            </w:tcBorders>
            <w:shd w:val="clear" w:color="auto" w:fill="C0C0C0"/>
            <w:vAlign w:val="center"/>
          </w:tcPr>
          <w:p w14:paraId="4E18C870" w14:textId="61BDA413" w:rsidR="005A0BB8" w:rsidRDefault="005A0BB8" w:rsidP="00FF59FD">
            <w:pPr>
              <w:pStyle w:val="TableParagraph"/>
              <w:ind w:left="37" w:right="56"/>
              <w:jc w:val="center"/>
              <w:rPr>
                <w:b/>
                <w:sz w:val="20"/>
              </w:rPr>
            </w:pPr>
            <w:r w:rsidRPr="000D2FE6">
              <w:rPr>
                <w:b/>
                <w:sz w:val="20"/>
              </w:rPr>
              <w:t>Description of general and specific competencies (knowledge and skills)/learning outcome:</w:t>
            </w:r>
          </w:p>
        </w:tc>
        <w:tc>
          <w:tcPr>
            <w:tcW w:w="6535" w:type="dxa"/>
            <w:gridSpan w:val="4"/>
            <w:tcBorders>
              <w:top w:val="single" w:sz="4" w:space="0" w:color="000000"/>
              <w:bottom w:val="single" w:sz="4" w:space="0" w:color="000000"/>
            </w:tcBorders>
            <w:vAlign w:val="center"/>
          </w:tcPr>
          <w:p w14:paraId="2CC74BDC" w14:textId="026DA0B5" w:rsidR="002D624E" w:rsidRPr="002D624E" w:rsidRDefault="002D624E" w:rsidP="00D03CC7">
            <w:pPr>
              <w:pStyle w:val="TableParagraph"/>
              <w:ind w:left="93"/>
              <w:rPr>
                <w:sz w:val="20"/>
              </w:rPr>
            </w:pPr>
            <w:r w:rsidRPr="002D624E">
              <w:rPr>
                <w:sz w:val="20"/>
              </w:rPr>
              <w:t>Ability to assess, select and conceptualize an integrated solution</w:t>
            </w:r>
            <w:r w:rsidR="00D03CC7">
              <w:rPr>
                <w:sz w:val="20"/>
              </w:rPr>
              <w:t xml:space="preserve"> </w:t>
            </w:r>
            <w:r w:rsidRPr="002D624E">
              <w:rPr>
                <w:sz w:val="20"/>
              </w:rPr>
              <w:t xml:space="preserve">innovative building </w:t>
            </w:r>
            <w:proofErr w:type="gramStart"/>
            <w:r w:rsidRPr="002D624E">
              <w:rPr>
                <w:sz w:val="20"/>
              </w:rPr>
              <w:t>materials</w:t>
            </w:r>
            <w:proofErr w:type="gramEnd"/>
            <w:r w:rsidRPr="002D624E">
              <w:rPr>
                <w:sz w:val="20"/>
              </w:rPr>
              <w:t>.</w:t>
            </w:r>
          </w:p>
          <w:p w14:paraId="4E18C871" w14:textId="74B5F33C" w:rsidR="005A0BB8" w:rsidRDefault="002D624E" w:rsidP="002D624E">
            <w:pPr>
              <w:pStyle w:val="TableParagraph"/>
              <w:ind w:left="93"/>
              <w:rPr>
                <w:sz w:val="20"/>
              </w:rPr>
            </w:pPr>
            <w:r w:rsidRPr="002D624E">
              <w:rPr>
                <w:sz w:val="20"/>
              </w:rPr>
              <w:t>Critical analysis of existing practices of classical construction and materials, cost, durability and life cycle of materials; critical analysis and feasibility studies involving interdisciplinary solutions with natural renewable materials. Understanding traditional and modern methods of using renewable natural materials with all their advantages and disadvantages with a precise overview of where and when they may be used.</w:t>
            </w:r>
          </w:p>
        </w:tc>
      </w:tr>
      <w:tr w:rsidR="005A0BB8" w14:paraId="4E18C889" w14:textId="77777777" w:rsidTr="001E1C11">
        <w:trPr>
          <w:trHeight w:hRule="exact" w:val="3243"/>
        </w:trPr>
        <w:tc>
          <w:tcPr>
            <w:tcW w:w="3528" w:type="dxa"/>
            <w:tcBorders>
              <w:top w:val="single" w:sz="4" w:space="0" w:color="000000"/>
              <w:bottom w:val="single" w:sz="4" w:space="0" w:color="000000"/>
            </w:tcBorders>
            <w:shd w:val="clear" w:color="auto" w:fill="C0C0C0"/>
            <w:vAlign w:val="center"/>
          </w:tcPr>
          <w:p w14:paraId="4E18C87B" w14:textId="6250C107" w:rsidR="005A0BB8" w:rsidRDefault="005A0BB8" w:rsidP="00FF59FD">
            <w:pPr>
              <w:pStyle w:val="TableParagraph"/>
              <w:spacing w:before="160"/>
              <w:ind w:left="37" w:right="56"/>
              <w:jc w:val="center"/>
              <w:rPr>
                <w:b/>
                <w:sz w:val="20"/>
              </w:rPr>
            </w:pPr>
            <w:r w:rsidRPr="001A224D">
              <w:rPr>
                <w:b/>
                <w:sz w:val="20"/>
              </w:rPr>
              <w:t>Outline content of the course:</w:t>
            </w:r>
          </w:p>
        </w:tc>
        <w:tc>
          <w:tcPr>
            <w:tcW w:w="6535" w:type="dxa"/>
            <w:gridSpan w:val="4"/>
            <w:tcBorders>
              <w:top w:val="single" w:sz="4" w:space="0" w:color="000000"/>
              <w:bottom w:val="single" w:sz="4" w:space="0" w:color="000000"/>
            </w:tcBorders>
          </w:tcPr>
          <w:p w14:paraId="4CA19A2E" w14:textId="77777777" w:rsidR="008956D2" w:rsidRPr="008956D2" w:rsidRDefault="008956D2" w:rsidP="008956D2">
            <w:pPr>
              <w:pStyle w:val="TableParagraph"/>
              <w:tabs>
                <w:tab w:val="left" w:pos="279"/>
              </w:tabs>
              <w:ind w:left="135"/>
              <w:rPr>
                <w:sz w:val="20"/>
              </w:rPr>
            </w:pPr>
            <w:r w:rsidRPr="008956D2">
              <w:rPr>
                <w:sz w:val="20"/>
              </w:rPr>
              <w:t>1. Definition of sustainability, sustainable development and sustainable materials</w:t>
            </w:r>
          </w:p>
          <w:p w14:paraId="6EA4BC29" w14:textId="77777777" w:rsidR="008956D2" w:rsidRPr="008956D2" w:rsidRDefault="008956D2" w:rsidP="008956D2">
            <w:pPr>
              <w:pStyle w:val="TableParagraph"/>
              <w:tabs>
                <w:tab w:val="left" w:pos="279"/>
              </w:tabs>
              <w:ind w:left="135"/>
              <w:rPr>
                <w:sz w:val="20"/>
              </w:rPr>
            </w:pPr>
            <w:r w:rsidRPr="008956D2">
              <w:rPr>
                <w:sz w:val="20"/>
              </w:rPr>
              <w:t>2. Natural materials</w:t>
            </w:r>
          </w:p>
          <w:p w14:paraId="40D36ED9" w14:textId="77777777" w:rsidR="008956D2" w:rsidRPr="008956D2" w:rsidRDefault="008956D2" w:rsidP="008956D2">
            <w:pPr>
              <w:pStyle w:val="TableParagraph"/>
              <w:tabs>
                <w:tab w:val="left" w:pos="279"/>
              </w:tabs>
              <w:ind w:left="135"/>
              <w:rPr>
                <w:sz w:val="20"/>
              </w:rPr>
            </w:pPr>
            <w:r w:rsidRPr="008956D2">
              <w:rPr>
                <w:sz w:val="20"/>
              </w:rPr>
              <w:t>3. Characteristics and properties of natural materials</w:t>
            </w:r>
          </w:p>
          <w:p w14:paraId="0A5061B6" w14:textId="77777777" w:rsidR="008956D2" w:rsidRPr="008956D2" w:rsidRDefault="008956D2" w:rsidP="008956D2">
            <w:pPr>
              <w:pStyle w:val="TableParagraph"/>
              <w:tabs>
                <w:tab w:val="left" w:pos="279"/>
              </w:tabs>
              <w:ind w:left="135"/>
              <w:rPr>
                <w:sz w:val="20"/>
              </w:rPr>
            </w:pPr>
            <w:r w:rsidRPr="008956D2">
              <w:rPr>
                <w:sz w:val="20"/>
              </w:rPr>
              <w:t>4. Constructions made of natural materials</w:t>
            </w:r>
          </w:p>
          <w:p w14:paraId="48C145A7" w14:textId="77777777" w:rsidR="008956D2" w:rsidRPr="008956D2" w:rsidRDefault="008956D2" w:rsidP="008956D2">
            <w:pPr>
              <w:pStyle w:val="TableParagraph"/>
              <w:tabs>
                <w:tab w:val="left" w:pos="279"/>
              </w:tabs>
              <w:ind w:left="135"/>
              <w:rPr>
                <w:sz w:val="20"/>
              </w:rPr>
            </w:pPr>
            <w:r w:rsidRPr="008956D2">
              <w:rPr>
                <w:sz w:val="20"/>
              </w:rPr>
              <w:t>5. Innovative products made of natural materials</w:t>
            </w:r>
          </w:p>
          <w:p w14:paraId="3999FCE6" w14:textId="77777777" w:rsidR="008956D2" w:rsidRPr="008956D2" w:rsidRDefault="008956D2" w:rsidP="008956D2">
            <w:pPr>
              <w:pStyle w:val="TableParagraph"/>
              <w:tabs>
                <w:tab w:val="left" w:pos="279"/>
              </w:tabs>
              <w:ind w:left="135"/>
              <w:rPr>
                <w:sz w:val="20"/>
              </w:rPr>
            </w:pPr>
            <w:r w:rsidRPr="008956D2">
              <w:rPr>
                <w:sz w:val="20"/>
              </w:rPr>
              <w:t>6. Fire protection of natural materials</w:t>
            </w:r>
          </w:p>
          <w:p w14:paraId="6387C63D" w14:textId="77777777" w:rsidR="008956D2" w:rsidRPr="008956D2" w:rsidRDefault="008956D2" w:rsidP="008956D2">
            <w:pPr>
              <w:pStyle w:val="TableParagraph"/>
              <w:tabs>
                <w:tab w:val="left" w:pos="279"/>
              </w:tabs>
              <w:ind w:left="135"/>
              <w:rPr>
                <w:sz w:val="20"/>
              </w:rPr>
            </w:pPr>
            <w:r w:rsidRPr="008956D2">
              <w:rPr>
                <w:sz w:val="20"/>
              </w:rPr>
              <w:t>7. Modern technologies and methods of sustainable materials</w:t>
            </w:r>
          </w:p>
          <w:p w14:paraId="6ACD0553" w14:textId="77777777" w:rsidR="008956D2" w:rsidRPr="008956D2" w:rsidRDefault="008956D2" w:rsidP="008956D2">
            <w:pPr>
              <w:pStyle w:val="TableParagraph"/>
              <w:tabs>
                <w:tab w:val="left" w:pos="279"/>
              </w:tabs>
              <w:ind w:left="135"/>
              <w:rPr>
                <w:sz w:val="20"/>
              </w:rPr>
            </w:pPr>
            <w:r w:rsidRPr="008956D2">
              <w:rPr>
                <w:sz w:val="20"/>
              </w:rPr>
              <w:t>8. Innovative sustainable materials</w:t>
            </w:r>
          </w:p>
          <w:p w14:paraId="565221F5" w14:textId="77777777" w:rsidR="008956D2" w:rsidRPr="008956D2" w:rsidRDefault="008956D2" w:rsidP="008956D2">
            <w:pPr>
              <w:pStyle w:val="TableParagraph"/>
              <w:tabs>
                <w:tab w:val="left" w:pos="279"/>
              </w:tabs>
              <w:ind w:left="135"/>
              <w:rPr>
                <w:sz w:val="20"/>
              </w:rPr>
            </w:pPr>
            <w:r w:rsidRPr="008956D2">
              <w:rPr>
                <w:sz w:val="20"/>
              </w:rPr>
              <w:t>9. Examples of buildings built from sustainable materials</w:t>
            </w:r>
          </w:p>
          <w:p w14:paraId="27EDA7EB" w14:textId="77777777" w:rsidR="008956D2" w:rsidRPr="008956D2" w:rsidRDefault="008956D2" w:rsidP="008956D2">
            <w:pPr>
              <w:pStyle w:val="TableParagraph"/>
              <w:tabs>
                <w:tab w:val="left" w:pos="279"/>
              </w:tabs>
              <w:ind w:left="135"/>
              <w:rPr>
                <w:sz w:val="20"/>
              </w:rPr>
            </w:pPr>
            <w:r w:rsidRPr="008956D2">
              <w:rPr>
                <w:sz w:val="20"/>
              </w:rPr>
              <w:t>10. Waste materials as a substitute for aggregate</w:t>
            </w:r>
          </w:p>
          <w:p w14:paraId="634FBC22" w14:textId="77777777" w:rsidR="008956D2" w:rsidRPr="008956D2" w:rsidRDefault="008956D2" w:rsidP="008956D2">
            <w:pPr>
              <w:pStyle w:val="TableParagraph"/>
              <w:tabs>
                <w:tab w:val="left" w:pos="279"/>
              </w:tabs>
              <w:ind w:left="135"/>
              <w:rPr>
                <w:sz w:val="20"/>
              </w:rPr>
            </w:pPr>
            <w:r w:rsidRPr="008956D2">
              <w:rPr>
                <w:sz w:val="20"/>
              </w:rPr>
              <w:t>11. Waste materials as a substitute for cement</w:t>
            </w:r>
          </w:p>
          <w:p w14:paraId="04F1556C" w14:textId="77777777" w:rsidR="008956D2" w:rsidRPr="008956D2" w:rsidRDefault="008956D2" w:rsidP="008956D2">
            <w:pPr>
              <w:pStyle w:val="TableParagraph"/>
              <w:tabs>
                <w:tab w:val="left" w:pos="279"/>
              </w:tabs>
              <w:ind w:left="135"/>
              <w:rPr>
                <w:sz w:val="20"/>
              </w:rPr>
            </w:pPr>
            <w:r w:rsidRPr="008956D2">
              <w:rPr>
                <w:sz w:val="20"/>
              </w:rPr>
              <w:t>12. Innovative cements from waste materials</w:t>
            </w:r>
          </w:p>
          <w:p w14:paraId="3966C762" w14:textId="77777777" w:rsidR="008956D2" w:rsidRPr="008956D2" w:rsidRDefault="008956D2" w:rsidP="008956D2">
            <w:pPr>
              <w:pStyle w:val="TableParagraph"/>
              <w:tabs>
                <w:tab w:val="left" w:pos="279"/>
              </w:tabs>
              <w:ind w:left="135"/>
              <w:rPr>
                <w:sz w:val="20"/>
              </w:rPr>
            </w:pPr>
            <w:r w:rsidRPr="008956D2">
              <w:rPr>
                <w:sz w:val="20"/>
              </w:rPr>
              <w:t xml:space="preserve">13. Recycled concrete, </w:t>
            </w:r>
            <w:proofErr w:type="gramStart"/>
            <w:r w:rsidRPr="008956D2">
              <w:rPr>
                <w:sz w:val="20"/>
              </w:rPr>
              <w:t>reuse</w:t>
            </w:r>
            <w:proofErr w:type="gramEnd"/>
            <w:r w:rsidRPr="008956D2">
              <w:rPr>
                <w:sz w:val="20"/>
              </w:rPr>
              <w:t xml:space="preserve"> in constructions</w:t>
            </w:r>
          </w:p>
          <w:p w14:paraId="36FBC874" w14:textId="77777777" w:rsidR="008956D2" w:rsidRPr="008956D2" w:rsidRDefault="008956D2" w:rsidP="008956D2">
            <w:pPr>
              <w:pStyle w:val="TableParagraph"/>
              <w:numPr>
                <w:ilvl w:val="0"/>
                <w:numId w:val="3"/>
              </w:numPr>
              <w:tabs>
                <w:tab w:val="left" w:pos="279"/>
              </w:tabs>
              <w:rPr>
                <w:sz w:val="20"/>
              </w:rPr>
            </w:pPr>
            <w:r w:rsidRPr="008956D2">
              <w:rPr>
                <w:sz w:val="20"/>
              </w:rPr>
              <w:t>14. Life cycle analysis, analysis for deconstruction</w:t>
            </w:r>
          </w:p>
          <w:p w14:paraId="4E18C888" w14:textId="7445D969" w:rsidR="005A0BB8" w:rsidRDefault="008956D2" w:rsidP="008956D2">
            <w:pPr>
              <w:pStyle w:val="TableParagraph"/>
              <w:numPr>
                <w:ilvl w:val="0"/>
                <w:numId w:val="3"/>
              </w:numPr>
              <w:tabs>
                <w:tab w:val="left" w:pos="279"/>
              </w:tabs>
              <w:spacing w:before="1"/>
              <w:ind w:right="868"/>
              <w:rPr>
                <w:sz w:val="20"/>
              </w:rPr>
            </w:pPr>
            <w:r w:rsidRPr="008956D2">
              <w:rPr>
                <w:sz w:val="20"/>
              </w:rPr>
              <w:t>15. Practical examples and cooperation with experts from other fields for the purpose of considering sustainable constructions</w:t>
            </w:r>
          </w:p>
        </w:tc>
      </w:tr>
      <w:tr w:rsidR="005A0BB8" w14:paraId="4E18C88C" w14:textId="77777777" w:rsidTr="00FF59FD">
        <w:trPr>
          <w:trHeight w:hRule="exact" w:val="468"/>
        </w:trPr>
        <w:tc>
          <w:tcPr>
            <w:tcW w:w="3528" w:type="dxa"/>
            <w:tcBorders>
              <w:top w:val="single" w:sz="4" w:space="0" w:color="000000"/>
              <w:bottom w:val="single" w:sz="4" w:space="0" w:color="000000"/>
            </w:tcBorders>
            <w:shd w:val="clear" w:color="auto" w:fill="C0C0C0"/>
            <w:vAlign w:val="center"/>
          </w:tcPr>
          <w:p w14:paraId="4E18C88A" w14:textId="5016626B" w:rsidR="005A0BB8" w:rsidRDefault="005A0BB8" w:rsidP="00FF59FD">
            <w:pPr>
              <w:pStyle w:val="TableParagraph"/>
              <w:ind w:left="37" w:right="56"/>
              <w:jc w:val="center"/>
              <w:rPr>
                <w:b/>
                <w:sz w:val="20"/>
              </w:rPr>
            </w:pPr>
            <w:r w:rsidRPr="001A224D">
              <w:rPr>
                <w:b/>
                <w:sz w:val="20"/>
              </w:rPr>
              <w:t>Forms of teaching/learning</w:t>
            </w:r>
            <w:r>
              <w:rPr>
                <w:b/>
                <w:sz w:val="20"/>
              </w:rPr>
              <w:t xml:space="preserve"> </w:t>
            </w:r>
            <w:r w:rsidRPr="001A224D">
              <w:rPr>
                <w:b/>
                <w:sz w:val="20"/>
              </w:rPr>
              <w:t>methods:</w:t>
            </w:r>
          </w:p>
        </w:tc>
        <w:tc>
          <w:tcPr>
            <w:tcW w:w="6535" w:type="dxa"/>
            <w:gridSpan w:val="4"/>
            <w:tcBorders>
              <w:top w:val="single" w:sz="4" w:space="0" w:color="000000"/>
              <w:bottom w:val="single" w:sz="4" w:space="0" w:color="000000"/>
            </w:tcBorders>
          </w:tcPr>
          <w:p w14:paraId="4E18C88B" w14:textId="66054848" w:rsidR="005A0BB8" w:rsidRDefault="00B91093" w:rsidP="005A0BB8">
            <w:pPr>
              <w:pStyle w:val="TableParagraph"/>
              <w:spacing w:before="113"/>
              <w:ind w:left="1540"/>
              <w:rPr>
                <w:sz w:val="20"/>
              </w:rPr>
            </w:pPr>
            <w:r w:rsidRPr="00B91093">
              <w:rPr>
                <w:sz w:val="20"/>
              </w:rPr>
              <w:t>lectures, auditory exercises, consultations.</w:t>
            </w:r>
          </w:p>
        </w:tc>
      </w:tr>
      <w:tr w:rsidR="005A0BB8" w14:paraId="4E18C894" w14:textId="77777777" w:rsidTr="0023575F">
        <w:trPr>
          <w:trHeight w:hRule="exact" w:val="1042"/>
        </w:trPr>
        <w:tc>
          <w:tcPr>
            <w:tcW w:w="3528" w:type="dxa"/>
            <w:tcBorders>
              <w:top w:val="single" w:sz="4" w:space="0" w:color="000000"/>
              <w:bottom w:val="single" w:sz="4" w:space="0" w:color="000000"/>
            </w:tcBorders>
            <w:shd w:val="clear" w:color="auto" w:fill="C0C0C0"/>
          </w:tcPr>
          <w:p w14:paraId="4E18C891" w14:textId="432ACEC8" w:rsidR="005A0BB8" w:rsidRDefault="005A0BB8" w:rsidP="0023575F">
            <w:pPr>
              <w:pStyle w:val="TableParagraph"/>
              <w:spacing w:before="115"/>
              <w:ind w:left="37" w:right="56" w:firstLine="4"/>
              <w:jc w:val="center"/>
              <w:rPr>
                <w:b/>
                <w:sz w:val="20"/>
              </w:rPr>
            </w:pPr>
            <w:r w:rsidRPr="00176382">
              <w:rPr>
                <w:b/>
                <w:sz w:val="20"/>
              </w:rPr>
              <w:t>Method of knowledge assessment/examination method and % weighting factor of knowledge assessment:</w:t>
            </w:r>
          </w:p>
        </w:tc>
        <w:tc>
          <w:tcPr>
            <w:tcW w:w="6535" w:type="dxa"/>
            <w:gridSpan w:val="4"/>
            <w:tcBorders>
              <w:top w:val="single" w:sz="4" w:space="0" w:color="000000"/>
              <w:bottom w:val="single" w:sz="4" w:space="0" w:color="000000"/>
            </w:tcBorders>
          </w:tcPr>
          <w:p w14:paraId="36D05748" w14:textId="77777777" w:rsidR="00B15581" w:rsidRPr="00B15581" w:rsidRDefault="00B15581" w:rsidP="00B15581">
            <w:pPr>
              <w:pStyle w:val="TableParagraph"/>
              <w:ind w:left="93" w:right="3988"/>
              <w:rPr>
                <w:sz w:val="20"/>
              </w:rPr>
            </w:pPr>
            <w:r w:rsidRPr="00B15581">
              <w:rPr>
                <w:sz w:val="20"/>
              </w:rPr>
              <w:t>Seminar paper, test</w:t>
            </w:r>
          </w:p>
          <w:p w14:paraId="71B13900" w14:textId="77777777" w:rsidR="00B15581" w:rsidRPr="00B15581" w:rsidRDefault="00B15581" w:rsidP="00B15581">
            <w:pPr>
              <w:pStyle w:val="TableParagraph"/>
              <w:ind w:left="93" w:right="3195"/>
              <w:rPr>
                <w:sz w:val="20"/>
              </w:rPr>
            </w:pPr>
            <w:r w:rsidRPr="00B15581">
              <w:rPr>
                <w:sz w:val="20"/>
              </w:rPr>
              <w:t>Maximum number of points: 100</w:t>
            </w:r>
          </w:p>
          <w:p w14:paraId="4E18C893" w14:textId="36E498A8" w:rsidR="005A0BB8" w:rsidRDefault="00B15581" w:rsidP="00B15581">
            <w:pPr>
              <w:pStyle w:val="TableParagraph"/>
              <w:ind w:left="93" w:right="428"/>
              <w:rPr>
                <w:sz w:val="20"/>
              </w:rPr>
            </w:pPr>
            <w:r w:rsidRPr="00B15581">
              <w:rPr>
                <w:sz w:val="20"/>
              </w:rPr>
              <w:t>Activity during the lecture 10 points; Seminar paper 30 points; Work presentation 20 points; Written exam 40 points.</w:t>
            </w:r>
          </w:p>
        </w:tc>
      </w:tr>
      <w:tr w:rsidR="00710037" w14:paraId="1CE58C74" w14:textId="77777777" w:rsidTr="000E6145">
        <w:trPr>
          <w:trHeight w:hRule="exact" w:val="1984"/>
        </w:trPr>
        <w:tc>
          <w:tcPr>
            <w:tcW w:w="3528" w:type="dxa"/>
            <w:tcBorders>
              <w:top w:val="single" w:sz="4" w:space="0" w:color="000000"/>
              <w:bottom w:val="single" w:sz="4" w:space="0" w:color="000000"/>
            </w:tcBorders>
            <w:shd w:val="clear" w:color="auto" w:fill="C0C0C0"/>
          </w:tcPr>
          <w:p w14:paraId="50742121" w14:textId="0D9DF456" w:rsidR="00710037" w:rsidRPr="00176382" w:rsidRDefault="00710037" w:rsidP="0023575F">
            <w:pPr>
              <w:pStyle w:val="TableParagraph"/>
              <w:spacing w:before="115"/>
              <w:ind w:left="37" w:right="56" w:firstLine="4"/>
              <w:jc w:val="center"/>
              <w:rPr>
                <w:b/>
                <w:sz w:val="20"/>
              </w:rPr>
            </w:pPr>
            <w:r w:rsidRPr="00FF59FD">
              <w:rPr>
                <w:b/>
                <w:sz w:val="20"/>
              </w:rPr>
              <w:lastRenderedPageBreak/>
              <w:t>List of basic literature and internet web references:</w:t>
            </w:r>
          </w:p>
        </w:tc>
        <w:tc>
          <w:tcPr>
            <w:tcW w:w="6535" w:type="dxa"/>
            <w:gridSpan w:val="4"/>
            <w:tcBorders>
              <w:top w:val="single" w:sz="4" w:space="0" w:color="000000"/>
              <w:bottom w:val="single" w:sz="4" w:space="0" w:color="000000"/>
            </w:tcBorders>
          </w:tcPr>
          <w:p w14:paraId="5DCEE40E" w14:textId="77777777" w:rsidR="00023A5D" w:rsidRDefault="00023A5D" w:rsidP="00023A5D">
            <w:pPr>
              <w:pStyle w:val="TableParagraph"/>
              <w:numPr>
                <w:ilvl w:val="0"/>
                <w:numId w:val="4"/>
              </w:numPr>
              <w:ind w:left="481" w:right="218" w:hanging="283"/>
              <w:rPr>
                <w:sz w:val="20"/>
              </w:rPr>
            </w:pPr>
            <w:proofErr w:type="spellStart"/>
            <w:r w:rsidRPr="00023A5D">
              <w:rPr>
                <w:sz w:val="20"/>
              </w:rPr>
              <w:t>Frigione</w:t>
            </w:r>
            <w:proofErr w:type="spellEnd"/>
            <w:r w:rsidRPr="00023A5D">
              <w:rPr>
                <w:sz w:val="20"/>
              </w:rPr>
              <w:t xml:space="preserve"> M. and de Aguiar J.B.: Innovative Materials for Construction, MDPI,</w:t>
            </w:r>
            <w:r>
              <w:rPr>
                <w:sz w:val="20"/>
              </w:rPr>
              <w:t xml:space="preserve"> </w:t>
            </w:r>
            <w:r w:rsidRPr="00023A5D">
              <w:rPr>
                <w:sz w:val="20"/>
              </w:rPr>
              <w:t>2021.</w:t>
            </w:r>
          </w:p>
          <w:p w14:paraId="1E687944" w14:textId="77777777" w:rsidR="00847CF5" w:rsidRDefault="00023A5D" w:rsidP="00847CF5">
            <w:pPr>
              <w:pStyle w:val="TableParagraph"/>
              <w:numPr>
                <w:ilvl w:val="0"/>
                <w:numId w:val="4"/>
              </w:numPr>
              <w:ind w:left="481" w:right="218" w:hanging="283"/>
              <w:rPr>
                <w:sz w:val="20"/>
              </w:rPr>
            </w:pPr>
            <w:r w:rsidRPr="00023A5D">
              <w:rPr>
                <w:sz w:val="20"/>
              </w:rPr>
              <w:t>Chandra S.: Waste materials used in concrete manufacturing, Noyes publications, 1997.</w:t>
            </w:r>
          </w:p>
          <w:p w14:paraId="0324DA2E" w14:textId="77777777" w:rsidR="00847CF5" w:rsidRDefault="00847CF5" w:rsidP="00847CF5">
            <w:pPr>
              <w:pStyle w:val="TableParagraph"/>
              <w:numPr>
                <w:ilvl w:val="0"/>
                <w:numId w:val="4"/>
              </w:numPr>
              <w:ind w:left="481" w:right="218" w:hanging="283"/>
              <w:rPr>
                <w:sz w:val="20"/>
              </w:rPr>
            </w:pPr>
            <w:r w:rsidRPr="00847CF5">
              <w:rPr>
                <w:sz w:val="20"/>
              </w:rPr>
              <w:t>Nazari A. And Sanjayan J.G.: Handbook of low carbon concrete, Elsevier, 2017.</w:t>
            </w:r>
          </w:p>
          <w:p w14:paraId="1227D365" w14:textId="38BB43CD" w:rsidR="00710037" w:rsidRPr="00847CF5" w:rsidRDefault="00EB4D26" w:rsidP="00847CF5">
            <w:pPr>
              <w:pStyle w:val="TableParagraph"/>
              <w:numPr>
                <w:ilvl w:val="0"/>
                <w:numId w:val="4"/>
              </w:numPr>
              <w:ind w:left="481" w:right="218" w:hanging="283"/>
              <w:rPr>
                <w:sz w:val="20"/>
              </w:rPr>
            </w:pPr>
            <w:proofErr w:type="spellStart"/>
            <w:r w:rsidRPr="00847CF5">
              <w:rPr>
                <w:sz w:val="20"/>
              </w:rPr>
              <w:t>Domone</w:t>
            </w:r>
            <w:proofErr w:type="spellEnd"/>
            <w:r w:rsidRPr="00847CF5">
              <w:rPr>
                <w:sz w:val="20"/>
              </w:rPr>
              <w:t xml:space="preserve"> P. and </w:t>
            </w:r>
            <w:proofErr w:type="spellStart"/>
            <w:r w:rsidRPr="00847CF5">
              <w:rPr>
                <w:sz w:val="20"/>
              </w:rPr>
              <w:t>Illston</w:t>
            </w:r>
            <w:proofErr w:type="spellEnd"/>
            <w:r w:rsidRPr="00847CF5">
              <w:rPr>
                <w:sz w:val="20"/>
              </w:rPr>
              <w:t xml:space="preserve"> J. (2010). Construction materials: their nature and </w:t>
            </w:r>
            <w:proofErr w:type="spellStart"/>
            <w:r w:rsidRPr="00847CF5">
              <w:rPr>
                <w:sz w:val="20"/>
              </w:rPr>
              <w:t>behaviour</w:t>
            </w:r>
            <w:proofErr w:type="spellEnd"/>
            <w:r w:rsidRPr="00847CF5">
              <w:rPr>
                <w:sz w:val="20"/>
              </w:rPr>
              <w:t>, Fourth edition, Spon Press, ISBN 0-203-92757-5</w:t>
            </w:r>
          </w:p>
        </w:tc>
      </w:tr>
      <w:tr w:rsidR="00EB4D26" w14:paraId="51479EB8" w14:textId="77777777" w:rsidTr="00D03CC7">
        <w:trPr>
          <w:trHeight w:hRule="exact" w:val="713"/>
        </w:trPr>
        <w:tc>
          <w:tcPr>
            <w:tcW w:w="3528" w:type="dxa"/>
            <w:tcBorders>
              <w:top w:val="single" w:sz="4" w:space="0" w:color="000000"/>
              <w:bottom w:val="single" w:sz="4" w:space="0" w:color="000000"/>
            </w:tcBorders>
            <w:shd w:val="clear" w:color="auto" w:fill="C0C0C0"/>
          </w:tcPr>
          <w:p w14:paraId="389BAFF6" w14:textId="163A016B" w:rsidR="00EB4D26" w:rsidRPr="00FF59FD" w:rsidRDefault="005E23AB" w:rsidP="0023575F">
            <w:pPr>
              <w:pStyle w:val="TableParagraph"/>
              <w:spacing w:before="115"/>
              <w:ind w:left="37" w:right="56" w:firstLine="4"/>
              <w:jc w:val="center"/>
              <w:rPr>
                <w:b/>
                <w:sz w:val="20"/>
              </w:rPr>
            </w:pPr>
            <w:r w:rsidRPr="005E23AB">
              <w:rPr>
                <w:b/>
                <w:sz w:val="20"/>
              </w:rPr>
              <w:t>Method of monitoring the quality and success of course performance:</w:t>
            </w:r>
          </w:p>
        </w:tc>
        <w:tc>
          <w:tcPr>
            <w:tcW w:w="6535" w:type="dxa"/>
            <w:gridSpan w:val="4"/>
            <w:tcBorders>
              <w:top w:val="single" w:sz="4" w:space="0" w:color="000000"/>
              <w:bottom w:val="single" w:sz="4" w:space="0" w:color="000000"/>
            </w:tcBorders>
            <w:vAlign w:val="center"/>
          </w:tcPr>
          <w:p w14:paraId="47BA4DCD" w14:textId="5F98C18C" w:rsidR="00EB4D26" w:rsidRPr="00EB4D26" w:rsidRDefault="00D03CC7" w:rsidP="00D03CC7">
            <w:pPr>
              <w:pStyle w:val="TableParagraph"/>
              <w:ind w:left="56" w:right="218"/>
              <w:jc w:val="center"/>
              <w:rPr>
                <w:sz w:val="20"/>
              </w:rPr>
            </w:pPr>
            <w:r w:rsidRPr="00D03CC7">
              <w:rPr>
                <w:sz w:val="20"/>
              </w:rPr>
              <w:t>Anonymous survey among students about the success of classes.</w:t>
            </w:r>
          </w:p>
        </w:tc>
      </w:tr>
    </w:tbl>
    <w:p w14:paraId="54D06C10" w14:textId="77777777" w:rsidR="00710037" w:rsidRDefault="00710037"/>
    <w:p w14:paraId="4E18C8A3" w14:textId="77777777" w:rsidR="00FD3D77" w:rsidRDefault="00FD3D77">
      <w:pPr>
        <w:pStyle w:val="BodyText"/>
        <w:rPr>
          <w:sz w:val="20"/>
        </w:rPr>
      </w:pPr>
    </w:p>
    <w:sectPr w:rsidR="00FD3D77">
      <w:pgSz w:w="11910" w:h="16840"/>
      <w:pgMar w:top="1420" w:right="5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300F4"/>
    <w:multiLevelType w:val="hybridMultilevel"/>
    <w:tmpl w:val="6308C8E8"/>
    <w:lvl w:ilvl="0" w:tplc="05A862F6">
      <w:numFmt w:val="bullet"/>
      <w:lvlText w:val="-"/>
      <w:lvlJc w:val="left"/>
      <w:pPr>
        <w:ind w:left="277" w:hanging="142"/>
      </w:pPr>
      <w:rPr>
        <w:rFonts w:ascii="Times New Roman" w:eastAsia="Times New Roman" w:hAnsi="Times New Roman" w:cs="Times New Roman" w:hint="default"/>
        <w:w w:val="99"/>
        <w:sz w:val="20"/>
        <w:szCs w:val="20"/>
      </w:rPr>
    </w:lvl>
    <w:lvl w:ilvl="1" w:tplc="F278A74A">
      <w:numFmt w:val="bullet"/>
      <w:lvlText w:val="•"/>
      <w:lvlJc w:val="left"/>
      <w:pPr>
        <w:ind w:left="902" w:hanging="142"/>
      </w:pPr>
      <w:rPr>
        <w:rFonts w:hint="default"/>
      </w:rPr>
    </w:lvl>
    <w:lvl w:ilvl="2" w:tplc="4A3650A2">
      <w:numFmt w:val="bullet"/>
      <w:lvlText w:val="•"/>
      <w:lvlJc w:val="left"/>
      <w:pPr>
        <w:ind w:left="1525" w:hanging="142"/>
      </w:pPr>
      <w:rPr>
        <w:rFonts w:hint="default"/>
      </w:rPr>
    </w:lvl>
    <w:lvl w:ilvl="3" w:tplc="DB54B07E">
      <w:numFmt w:val="bullet"/>
      <w:lvlText w:val="•"/>
      <w:lvlJc w:val="left"/>
      <w:pPr>
        <w:ind w:left="2147" w:hanging="142"/>
      </w:pPr>
      <w:rPr>
        <w:rFonts w:hint="default"/>
      </w:rPr>
    </w:lvl>
    <w:lvl w:ilvl="4" w:tplc="7C5C774C">
      <w:numFmt w:val="bullet"/>
      <w:lvlText w:val="•"/>
      <w:lvlJc w:val="left"/>
      <w:pPr>
        <w:ind w:left="2770" w:hanging="142"/>
      </w:pPr>
      <w:rPr>
        <w:rFonts w:hint="default"/>
      </w:rPr>
    </w:lvl>
    <w:lvl w:ilvl="5" w:tplc="28F6D404">
      <w:numFmt w:val="bullet"/>
      <w:lvlText w:val="•"/>
      <w:lvlJc w:val="left"/>
      <w:pPr>
        <w:ind w:left="3393" w:hanging="142"/>
      </w:pPr>
      <w:rPr>
        <w:rFonts w:hint="default"/>
      </w:rPr>
    </w:lvl>
    <w:lvl w:ilvl="6" w:tplc="43581A96">
      <w:numFmt w:val="bullet"/>
      <w:lvlText w:val="•"/>
      <w:lvlJc w:val="left"/>
      <w:pPr>
        <w:ind w:left="4015" w:hanging="142"/>
      </w:pPr>
      <w:rPr>
        <w:rFonts w:hint="default"/>
      </w:rPr>
    </w:lvl>
    <w:lvl w:ilvl="7" w:tplc="352C4168">
      <w:numFmt w:val="bullet"/>
      <w:lvlText w:val="•"/>
      <w:lvlJc w:val="left"/>
      <w:pPr>
        <w:ind w:left="4638" w:hanging="142"/>
      </w:pPr>
      <w:rPr>
        <w:rFonts w:hint="default"/>
      </w:rPr>
    </w:lvl>
    <w:lvl w:ilvl="8" w:tplc="A75299EC">
      <w:numFmt w:val="bullet"/>
      <w:lvlText w:val="•"/>
      <w:lvlJc w:val="left"/>
      <w:pPr>
        <w:ind w:left="5261" w:hanging="142"/>
      </w:pPr>
      <w:rPr>
        <w:rFonts w:hint="default"/>
      </w:rPr>
    </w:lvl>
  </w:abstractNum>
  <w:abstractNum w:abstractNumId="1" w15:restartNumberingAfterBreak="0">
    <w:nsid w:val="27C61B65"/>
    <w:multiLevelType w:val="hybridMultilevel"/>
    <w:tmpl w:val="2D0235AE"/>
    <w:lvl w:ilvl="0" w:tplc="D384F522">
      <w:start w:val="3"/>
      <w:numFmt w:val="decimal"/>
      <w:lvlText w:val="%1."/>
      <w:lvlJc w:val="left"/>
      <w:pPr>
        <w:ind w:left="278" w:hanging="185"/>
      </w:pPr>
      <w:rPr>
        <w:rFonts w:ascii="Times New Roman" w:eastAsia="Times New Roman" w:hAnsi="Times New Roman" w:cs="Times New Roman" w:hint="default"/>
        <w:spacing w:val="0"/>
        <w:w w:val="99"/>
        <w:sz w:val="20"/>
        <w:szCs w:val="20"/>
      </w:rPr>
    </w:lvl>
    <w:lvl w:ilvl="1" w:tplc="CAFC9F4E">
      <w:numFmt w:val="bullet"/>
      <w:lvlText w:val="•"/>
      <w:lvlJc w:val="left"/>
      <w:pPr>
        <w:ind w:left="902" w:hanging="185"/>
      </w:pPr>
      <w:rPr>
        <w:rFonts w:hint="default"/>
      </w:rPr>
    </w:lvl>
    <w:lvl w:ilvl="2" w:tplc="E528BDDA">
      <w:numFmt w:val="bullet"/>
      <w:lvlText w:val="•"/>
      <w:lvlJc w:val="left"/>
      <w:pPr>
        <w:ind w:left="1525" w:hanging="185"/>
      </w:pPr>
      <w:rPr>
        <w:rFonts w:hint="default"/>
      </w:rPr>
    </w:lvl>
    <w:lvl w:ilvl="3" w:tplc="C374C68E">
      <w:numFmt w:val="bullet"/>
      <w:lvlText w:val="•"/>
      <w:lvlJc w:val="left"/>
      <w:pPr>
        <w:ind w:left="2147" w:hanging="185"/>
      </w:pPr>
      <w:rPr>
        <w:rFonts w:hint="default"/>
      </w:rPr>
    </w:lvl>
    <w:lvl w:ilvl="4" w:tplc="E00E0722">
      <w:numFmt w:val="bullet"/>
      <w:lvlText w:val="•"/>
      <w:lvlJc w:val="left"/>
      <w:pPr>
        <w:ind w:left="2770" w:hanging="185"/>
      </w:pPr>
      <w:rPr>
        <w:rFonts w:hint="default"/>
      </w:rPr>
    </w:lvl>
    <w:lvl w:ilvl="5" w:tplc="211E0628">
      <w:numFmt w:val="bullet"/>
      <w:lvlText w:val="•"/>
      <w:lvlJc w:val="left"/>
      <w:pPr>
        <w:ind w:left="3393" w:hanging="185"/>
      </w:pPr>
      <w:rPr>
        <w:rFonts w:hint="default"/>
      </w:rPr>
    </w:lvl>
    <w:lvl w:ilvl="6" w:tplc="959E5E34">
      <w:numFmt w:val="bullet"/>
      <w:lvlText w:val="•"/>
      <w:lvlJc w:val="left"/>
      <w:pPr>
        <w:ind w:left="4015" w:hanging="185"/>
      </w:pPr>
      <w:rPr>
        <w:rFonts w:hint="default"/>
      </w:rPr>
    </w:lvl>
    <w:lvl w:ilvl="7" w:tplc="73AAC1A0">
      <w:numFmt w:val="bullet"/>
      <w:lvlText w:val="•"/>
      <w:lvlJc w:val="left"/>
      <w:pPr>
        <w:ind w:left="4638" w:hanging="185"/>
      </w:pPr>
      <w:rPr>
        <w:rFonts w:hint="default"/>
      </w:rPr>
    </w:lvl>
    <w:lvl w:ilvl="8" w:tplc="CADE63DE">
      <w:numFmt w:val="bullet"/>
      <w:lvlText w:val="•"/>
      <w:lvlJc w:val="left"/>
      <w:pPr>
        <w:ind w:left="5261" w:hanging="185"/>
      </w:pPr>
      <w:rPr>
        <w:rFonts w:hint="default"/>
      </w:rPr>
    </w:lvl>
  </w:abstractNum>
  <w:abstractNum w:abstractNumId="2" w15:restartNumberingAfterBreak="0">
    <w:nsid w:val="399A0F55"/>
    <w:multiLevelType w:val="hybridMultilevel"/>
    <w:tmpl w:val="D090AED0"/>
    <w:lvl w:ilvl="0" w:tplc="F484095E">
      <w:start w:val="1"/>
      <w:numFmt w:val="decimal"/>
      <w:lvlText w:val="%1."/>
      <w:lvlJc w:val="left"/>
      <w:pPr>
        <w:ind w:left="278" w:hanging="185"/>
      </w:pPr>
      <w:rPr>
        <w:rFonts w:ascii="Times New Roman" w:eastAsia="Times New Roman" w:hAnsi="Times New Roman" w:cs="Times New Roman" w:hint="default"/>
        <w:spacing w:val="0"/>
        <w:w w:val="99"/>
        <w:sz w:val="20"/>
        <w:szCs w:val="20"/>
      </w:rPr>
    </w:lvl>
    <w:lvl w:ilvl="1" w:tplc="A1500B6E">
      <w:numFmt w:val="bullet"/>
      <w:lvlText w:val="•"/>
      <w:lvlJc w:val="left"/>
      <w:pPr>
        <w:ind w:left="902" w:hanging="185"/>
      </w:pPr>
      <w:rPr>
        <w:rFonts w:hint="default"/>
      </w:rPr>
    </w:lvl>
    <w:lvl w:ilvl="2" w:tplc="F7203646">
      <w:numFmt w:val="bullet"/>
      <w:lvlText w:val="•"/>
      <w:lvlJc w:val="left"/>
      <w:pPr>
        <w:ind w:left="1525" w:hanging="185"/>
      </w:pPr>
      <w:rPr>
        <w:rFonts w:hint="default"/>
      </w:rPr>
    </w:lvl>
    <w:lvl w:ilvl="3" w:tplc="96C47E56">
      <w:numFmt w:val="bullet"/>
      <w:lvlText w:val="•"/>
      <w:lvlJc w:val="left"/>
      <w:pPr>
        <w:ind w:left="2147" w:hanging="185"/>
      </w:pPr>
      <w:rPr>
        <w:rFonts w:hint="default"/>
      </w:rPr>
    </w:lvl>
    <w:lvl w:ilvl="4" w:tplc="270A2C9E">
      <w:numFmt w:val="bullet"/>
      <w:lvlText w:val="•"/>
      <w:lvlJc w:val="left"/>
      <w:pPr>
        <w:ind w:left="2770" w:hanging="185"/>
      </w:pPr>
      <w:rPr>
        <w:rFonts w:hint="default"/>
      </w:rPr>
    </w:lvl>
    <w:lvl w:ilvl="5" w:tplc="14F43FE4">
      <w:numFmt w:val="bullet"/>
      <w:lvlText w:val="•"/>
      <w:lvlJc w:val="left"/>
      <w:pPr>
        <w:ind w:left="3393" w:hanging="185"/>
      </w:pPr>
      <w:rPr>
        <w:rFonts w:hint="default"/>
      </w:rPr>
    </w:lvl>
    <w:lvl w:ilvl="6" w:tplc="9CB43ED0">
      <w:numFmt w:val="bullet"/>
      <w:lvlText w:val="•"/>
      <w:lvlJc w:val="left"/>
      <w:pPr>
        <w:ind w:left="4015" w:hanging="185"/>
      </w:pPr>
      <w:rPr>
        <w:rFonts w:hint="default"/>
      </w:rPr>
    </w:lvl>
    <w:lvl w:ilvl="7" w:tplc="190E7B12">
      <w:numFmt w:val="bullet"/>
      <w:lvlText w:val="•"/>
      <w:lvlJc w:val="left"/>
      <w:pPr>
        <w:ind w:left="4638" w:hanging="185"/>
      </w:pPr>
      <w:rPr>
        <w:rFonts w:hint="default"/>
      </w:rPr>
    </w:lvl>
    <w:lvl w:ilvl="8" w:tplc="D946143C">
      <w:numFmt w:val="bullet"/>
      <w:lvlText w:val="•"/>
      <w:lvlJc w:val="left"/>
      <w:pPr>
        <w:ind w:left="5261" w:hanging="185"/>
      </w:pPr>
      <w:rPr>
        <w:rFonts w:hint="default"/>
      </w:rPr>
    </w:lvl>
  </w:abstractNum>
  <w:abstractNum w:abstractNumId="3" w15:restartNumberingAfterBreak="0">
    <w:nsid w:val="4CA6320B"/>
    <w:multiLevelType w:val="hybridMultilevel"/>
    <w:tmpl w:val="2028ED50"/>
    <w:lvl w:ilvl="0" w:tplc="0409000F">
      <w:start w:val="1"/>
      <w:numFmt w:val="decimal"/>
      <w:lvlText w:val="%1."/>
      <w:lvlJc w:val="left"/>
      <w:pPr>
        <w:ind w:left="813" w:hanging="360"/>
      </w:p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4" w15:restartNumberingAfterBreak="0">
    <w:nsid w:val="5BA467C7"/>
    <w:multiLevelType w:val="hybridMultilevel"/>
    <w:tmpl w:val="2028ED50"/>
    <w:lvl w:ilvl="0" w:tplc="FFFFFFFF">
      <w:start w:val="1"/>
      <w:numFmt w:val="decimal"/>
      <w:lvlText w:val="%1."/>
      <w:lvlJc w:val="left"/>
      <w:pPr>
        <w:ind w:left="813" w:hanging="360"/>
      </w:pPr>
    </w:lvl>
    <w:lvl w:ilvl="1" w:tplc="FFFFFFFF" w:tentative="1">
      <w:start w:val="1"/>
      <w:numFmt w:val="lowerLetter"/>
      <w:lvlText w:val="%2."/>
      <w:lvlJc w:val="left"/>
      <w:pPr>
        <w:ind w:left="1533" w:hanging="360"/>
      </w:pPr>
    </w:lvl>
    <w:lvl w:ilvl="2" w:tplc="FFFFFFFF" w:tentative="1">
      <w:start w:val="1"/>
      <w:numFmt w:val="lowerRoman"/>
      <w:lvlText w:val="%3."/>
      <w:lvlJc w:val="right"/>
      <w:pPr>
        <w:ind w:left="2253" w:hanging="180"/>
      </w:pPr>
    </w:lvl>
    <w:lvl w:ilvl="3" w:tplc="FFFFFFFF" w:tentative="1">
      <w:start w:val="1"/>
      <w:numFmt w:val="decimal"/>
      <w:lvlText w:val="%4."/>
      <w:lvlJc w:val="left"/>
      <w:pPr>
        <w:ind w:left="2973" w:hanging="360"/>
      </w:pPr>
    </w:lvl>
    <w:lvl w:ilvl="4" w:tplc="FFFFFFFF" w:tentative="1">
      <w:start w:val="1"/>
      <w:numFmt w:val="lowerLetter"/>
      <w:lvlText w:val="%5."/>
      <w:lvlJc w:val="left"/>
      <w:pPr>
        <w:ind w:left="3693" w:hanging="360"/>
      </w:pPr>
    </w:lvl>
    <w:lvl w:ilvl="5" w:tplc="FFFFFFFF" w:tentative="1">
      <w:start w:val="1"/>
      <w:numFmt w:val="lowerRoman"/>
      <w:lvlText w:val="%6."/>
      <w:lvlJc w:val="right"/>
      <w:pPr>
        <w:ind w:left="4413" w:hanging="180"/>
      </w:pPr>
    </w:lvl>
    <w:lvl w:ilvl="6" w:tplc="FFFFFFFF" w:tentative="1">
      <w:start w:val="1"/>
      <w:numFmt w:val="decimal"/>
      <w:lvlText w:val="%7."/>
      <w:lvlJc w:val="left"/>
      <w:pPr>
        <w:ind w:left="5133" w:hanging="360"/>
      </w:pPr>
    </w:lvl>
    <w:lvl w:ilvl="7" w:tplc="FFFFFFFF" w:tentative="1">
      <w:start w:val="1"/>
      <w:numFmt w:val="lowerLetter"/>
      <w:lvlText w:val="%8."/>
      <w:lvlJc w:val="left"/>
      <w:pPr>
        <w:ind w:left="5853" w:hanging="360"/>
      </w:pPr>
    </w:lvl>
    <w:lvl w:ilvl="8" w:tplc="FFFFFFFF" w:tentative="1">
      <w:start w:val="1"/>
      <w:numFmt w:val="lowerRoman"/>
      <w:lvlText w:val="%9."/>
      <w:lvlJc w:val="right"/>
      <w:pPr>
        <w:ind w:left="6573" w:hanging="180"/>
      </w:pPr>
    </w:lvl>
  </w:abstractNum>
  <w:num w:numId="1" w16cid:durableId="353196864">
    <w:abstractNumId w:val="1"/>
  </w:num>
  <w:num w:numId="2" w16cid:durableId="1759862895">
    <w:abstractNumId w:val="2"/>
  </w:num>
  <w:num w:numId="3" w16cid:durableId="1019237653">
    <w:abstractNumId w:val="0"/>
  </w:num>
  <w:num w:numId="4" w16cid:durableId="1576276430">
    <w:abstractNumId w:val="3"/>
  </w:num>
  <w:num w:numId="5" w16cid:durableId="181436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D3D77"/>
    <w:rsid w:val="00023A5D"/>
    <w:rsid w:val="00043002"/>
    <w:rsid w:val="000528CF"/>
    <w:rsid w:val="00081A75"/>
    <w:rsid w:val="000E6145"/>
    <w:rsid w:val="000F718B"/>
    <w:rsid w:val="001E1C11"/>
    <w:rsid w:val="00203938"/>
    <w:rsid w:val="0023575F"/>
    <w:rsid w:val="00297E4C"/>
    <w:rsid w:val="002D624E"/>
    <w:rsid w:val="00387A10"/>
    <w:rsid w:val="004C7BF9"/>
    <w:rsid w:val="0057103C"/>
    <w:rsid w:val="005A0BB8"/>
    <w:rsid w:val="005E23AB"/>
    <w:rsid w:val="0064721A"/>
    <w:rsid w:val="00661D72"/>
    <w:rsid w:val="00710037"/>
    <w:rsid w:val="00771B8A"/>
    <w:rsid w:val="00847CF5"/>
    <w:rsid w:val="00854330"/>
    <w:rsid w:val="008956D2"/>
    <w:rsid w:val="008E5B80"/>
    <w:rsid w:val="009024F0"/>
    <w:rsid w:val="00966348"/>
    <w:rsid w:val="009A48CC"/>
    <w:rsid w:val="009B1AB8"/>
    <w:rsid w:val="009B45DB"/>
    <w:rsid w:val="00A0157B"/>
    <w:rsid w:val="00A0161A"/>
    <w:rsid w:val="00B15581"/>
    <w:rsid w:val="00B91093"/>
    <w:rsid w:val="00BB71E7"/>
    <w:rsid w:val="00C44423"/>
    <w:rsid w:val="00CB2FC3"/>
    <w:rsid w:val="00CD78FB"/>
    <w:rsid w:val="00D03CC7"/>
    <w:rsid w:val="00D87A00"/>
    <w:rsid w:val="00E1616D"/>
    <w:rsid w:val="00E169C5"/>
    <w:rsid w:val="00E33648"/>
    <w:rsid w:val="00EB4D26"/>
    <w:rsid w:val="00F5352D"/>
    <w:rsid w:val="00F604E3"/>
    <w:rsid w:val="00FD3D77"/>
    <w:rsid w:val="00FF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C840"/>
  <w15:docId w15:val="{241A7C93-1FBA-451B-A4C1-EF775D3D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49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o.cecez@unmo.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Merima Salčin</dc:creator>
  <cp:lastModifiedBy>Marko Ćećez</cp:lastModifiedBy>
  <cp:revision>45</cp:revision>
  <dcterms:created xsi:type="dcterms:W3CDTF">2023-02-27T13:14:00Z</dcterms:created>
  <dcterms:modified xsi:type="dcterms:W3CDTF">2025-02-19T08:53:00Z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Acrobat PDFMaker 15 for Word</vt:lpwstr>
  </property>
  <property fmtid="{D5CDD505-2E9C-101B-9397-08002B2CF9AE}" pid="4" name="LastSaved">
    <vt:filetime>2023-02-27T00:00:00Z</vt:filetime>
  </property>
</Properties>
</file>