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88"/>
        <w:tblW w:w="10284" w:type="dxa"/>
        <w:tblInd w:w="0" w:type="dxa"/>
        <w:tblCellMar>
          <w:top w:w="5" w:type="dxa"/>
          <w:left w:w="110" w:type="dxa"/>
        </w:tblCellMar>
        <w:tblLook w:val="04A0" w:firstRow="1" w:lastRow="0" w:firstColumn="1" w:lastColumn="0" w:noHBand="0" w:noVBand="1"/>
      </w:tblPr>
      <w:tblGrid>
        <w:gridCol w:w="3068"/>
        <w:gridCol w:w="2853"/>
        <w:gridCol w:w="1152"/>
        <w:gridCol w:w="1166"/>
        <w:gridCol w:w="2045"/>
      </w:tblGrid>
      <w:tr w:rsidR="00F8616E" w:rsidRPr="001C61EA" w14:paraId="586642E7" w14:textId="77777777" w:rsidTr="00F8616E">
        <w:trPr>
          <w:trHeight w:val="836"/>
        </w:trPr>
        <w:tc>
          <w:tcPr>
            <w:tcW w:w="1028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</w:tcPr>
          <w:p w14:paraId="7B0C9466" w14:textId="77777777" w:rsidR="00212C82" w:rsidRPr="001C61EA" w:rsidRDefault="00212C82" w:rsidP="00212C82">
            <w:pPr>
              <w:spacing w:line="242" w:lineRule="auto"/>
              <w:ind w:left="2384" w:right="2488"/>
              <w:jc w:val="center"/>
              <w:rPr>
                <w:b/>
                <w:sz w:val="24"/>
                <w:lang w:val="en-GB"/>
              </w:rPr>
            </w:pPr>
            <w:r w:rsidRPr="001C61EA">
              <w:rPr>
                <w:b/>
                <w:sz w:val="24"/>
                <w:lang w:val="en-GB"/>
              </w:rPr>
              <w:t xml:space="preserve">„DŽEMAL </w:t>
            </w:r>
            <w:proofErr w:type="gramStart"/>
            <w:r w:rsidRPr="001C61EA">
              <w:rPr>
                <w:b/>
                <w:sz w:val="24"/>
                <w:lang w:val="en-GB"/>
              </w:rPr>
              <w:t>BIJEDIĆ“ UNIVERSITY</w:t>
            </w:r>
            <w:proofErr w:type="gramEnd"/>
            <w:r w:rsidRPr="001C61EA">
              <w:rPr>
                <w:b/>
                <w:sz w:val="24"/>
                <w:lang w:val="en-GB"/>
              </w:rPr>
              <w:t xml:space="preserve"> OF MOSTAR</w:t>
            </w:r>
          </w:p>
          <w:p w14:paraId="7AF9B373" w14:textId="154C989C" w:rsidR="00F8616E" w:rsidRPr="001C61EA" w:rsidRDefault="00212C82" w:rsidP="00D56DB4">
            <w:pPr>
              <w:ind w:right="116"/>
              <w:jc w:val="center"/>
              <w:rPr>
                <w:b/>
                <w:sz w:val="24"/>
                <w:lang w:val="en-GB"/>
              </w:rPr>
            </w:pPr>
            <w:r w:rsidRPr="001C61EA">
              <w:rPr>
                <w:b/>
                <w:sz w:val="24"/>
                <w:lang w:val="en-GB"/>
              </w:rPr>
              <w:t xml:space="preserve">FACULTY OF MECHANICAL ENGINEERING </w:t>
            </w:r>
          </w:p>
        </w:tc>
      </w:tr>
      <w:tr w:rsidR="00F8616E" w:rsidRPr="001C61EA" w14:paraId="559BC3A7" w14:textId="77777777" w:rsidTr="00F8616E">
        <w:trPr>
          <w:trHeight w:val="438"/>
        </w:trPr>
        <w:tc>
          <w:tcPr>
            <w:tcW w:w="30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66218922" w14:textId="39D2D5AD" w:rsidR="00F8616E" w:rsidRPr="001C61EA" w:rsidRDefault="00661367" w:rsidP="00F8616E">
            <w:pPr>
              <w:ind w:right="114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Course name:</w:t>
            </w:r>
          </w:p>
        </w:tc>
        <w:tc>
          <w:tcPr>
            <w:tcW w:w="400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C8CD" w14:textId="5E01B84A" w:rsidR="00F8616E" w:rsidRPr="001C61EA" w:rsidRDefault="00E00826" w:rsidP="00F8616E">
            <w:pPr>
              <w:ind w:right="109"/>
              <w:jc w:val="center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MA</w:t>
            </w:r>
            <w:r w:rsidR="00E551A4" w:rsidRPr="001C61EA">
              <w:rPr>
                <w:b/>
                <w:sz w:val="20"/>
                <w:lang w:val="en-GB"/>
              </w:rPr>
              <w:t>TERIAL JOINING TECHNOLOGIES</w:t>
            </w:r>
          </w:p>
        </w:tc>
        <w:tc>
          <w:tcPr>
            <w:tcW w:w="321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A22615" w14:textId="5B37D820" w:rsidR="00F8616E" w:rsidRPr="001C61EA" w:rsidRDefault="00683F32" w:rsidP="00F8616E">
            <w:pPr>
              <w:ind w:right="112"/>
              <w:jc w:val="center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 xml:space="preserve">Course </w:t>
            </w:r>
            <w:proofErr w:type="gramStart"/>
            <w:r w:rsidRPr="001C61EA">
              <w:rPr>
                <w:b/>
                <w:sz w:val="20"/>
                <w:lang w:val="en-GB"/>
              </w:rPr>
              <w:t xml:space="preserve">code </w:t>
            </w:r>
            <w:r w:rsidR="00F8616E" w:rsidRPr="001C61EA">
              <w:rPr>
                <w:b/>
                <w:sz w:val="20"/>
                <w:lang w:val="en-GB"/>
              </w:rPr>
              <w:t>:</w:t>
            </w:r>
            <w:proofErr w:type="gramEnd"/>
            <w:r w:rsidR="00F8616E" w:rsidRPr="001C61EA">
              <w:rPr>
                <w:b/>
                <w:sz w:val="20"/>
                <w:lang w:val="en-GB"/>
              </w:rPr>
              <w:t xml:space="preserve">  0000</w:t>
            </w:r>
          </w:p>
        </w:tc>
      </w:tr>
      <w:tr w:rsidR="00F8616E" w:rsidRPr="001C61EA" w14:paraId="7AE42053" w14:textId="77777777" w:rsidTr="00F8616E">
        <w:trPr>
          <w:trHeight w:val="499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53ADB735" w14:textId="1BF59FD0" w:rsidR="00F8616E" w:rsidRPr="001C61EA" w:rsidRDefault="00187F94" w:rsidP="00F8616E">
            <w:pPr>
              <w:ind w:left="7" w:right="78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Cycle level, year, semester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486A" w14:textId="7B2795E2" w:rsidR="00F8616E" w:rsidRPr="001C61EA" w:rsidRDefault="00567C3E" w:rsidP="00F8616E">
            <w:pPr>
              <w:ind w:right="113"/>
              <w:jc w:val="center"/>
              <w:rPr>
                <w:lang w:val="en-GB"/>
              </w:rPr>
            </w:pPr>
            <w:r w:rsidRPr="001C61EA">
              <w:rPr>
                <w:sz w:val="20"/>
                <w:lang w:val="en-GB"/>
              </w:rPr>
              <w:t>Bachelor's degree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98F463" w14:textId="57C2A8FD" w:rsidR="00F8616E" w:rsidRPr="001C61EA" w:rsidRDefault="00E551A4" w:rsidP="00F8616E">
            <w:pPr>
              <w:ind w:right="113"/>
              <w:jc w:val="center"/>
              <w:rPr>
                <w:lang w:val="en-GB"/>
              </w:rPr>
            </w:pPr>
            <w:r w:rsidRPr="001C61EA">
              <w:rPr>
                <w:sz w:val="20"/>
                <w:lang w:val="en-GB"/>
              </w:rPr>
              <w:t>2nd</w:t>
            </w:r>
            <w:r w:rsidR="009F0D83" w:rsidRPr="001C61EA">
              <w:rPr>
                <w:sz w:val="20"/>
                <w:lang w:val="en-GB"/>
              </w:rPr>
              <w:t xml:space="preserve">. academic year. / </w:t>
            </w:r>
            <w:proofErr w:type="gramStart"/>
            <w:r w:rsidR="002C2824">
              <w:rPr>
                <w:sz w:val="20"/>
                <w:lang w:val="en-GB"/>
              </w:rPr>
              <w:t>summer</w:t>
            </w:r>
            <w:proofErr w:type="gramEnd"/>
          </w:p>
        </w:tc>
      </w:tr>
      <w:tr w:rsidR="00F8616E" w:rsidRPr="001C61EA" w14:paraId="7F1D7331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1CB9105B" w14:textId="4F4C22C7" w:rsidR="00F8616E" w:rsidRPr="001C61EA" w:rsidRDefault="00B81437" w:rsidP="00F8616E">
            <w:pPr>
              <w:ind w:right="118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Course teacher: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2B544CF" w14:textId="3EEFD614" w:rsidR="00F8616E" w:rsidRPr="001C61EA" w:rsidRDefault="00923DF5" w:rsidP="00923DF5">
            <w:pPr>
              <w:tabs>
                <w:tab w:val="left" w:pos="3027"/>
              </w:tabs>
              <w:ind w:right="104"/>
              <w:rPr>
                <w:lang w:val="en-GB"/>
              </w:rPr>
            </w:pPr>
            <w:r w:rsidRPr="001C61EA">
              <w:rPr>
                <w:lang w:val="en-GB"/>
              </w:rPr>
              <w:tab/>
              <w:t xml:space="preserve"> </w:t>
            </w:r>
            <w:proofErr w:type="spellStart"/>
            <w:r w:rsidRPr="001C61EA">
              <w:rPr>
                <w:lang w:val="en-GB"/>
              </w:rPr>
              <w:t>Assist.prof</w:t>
            </w:r>
            <w:proofErr w:type="spellEnd"/>
            <w:r w:rsidRPr="001C61EA">
              <w:rPr>
                <w:lang w:val="en-GB"/>
              </w:rPr>
              <w:t>. Edin Džiho</w:t>
            </w:r>
          </w:p>
        </w:tc>
      </w:tr>
      <w:tr w:rsidR="00F8616E" w:rsidRPr="001C61EA" w14:paraId="614DD078" w14:textId="77777777" w:rsidTr="00F8616E">
        <w:trPr>
          <w:trHeight w:val="497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27D90F46" w14:textId="1124CB45" w:rsidR="00F8616E" w:rsidRPr="001C61EA" w:rsidRDefault="00F70C21" w:rsidP="00F8616E">
            <w:pPr>
              <w:ind w:right="116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Contact: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FA03CEB" w14:textId="7602D931" w:rsidR="00F8616E" w:rsidRPr="001C61EA" w:rsidRDefault="002B6180" w:rsidP="00F8616E">
            <w:pPr>
              <w:rPr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Room:   O008                                      E-mail: edin.dziho@unmo.ba                                   </w:t>
            </w:r>
            <w:proofErr w:type="gramStart"/>
            <w:r w:rsidRPr="001C61EA">
              <w:rPr>
                <w:sz w:val="20"/>
                <w:lang w:val="en-GB"/>
              </w:rPr>
              <w:t>Tel.:+</w:t>
            </w:r>
            <w:proofErr w:type="gramEnd"/>
            <w:r w:rsidRPr="001C61EA">
              <w:rPr>
                <w:sz w:val="20"/>
                <w:lang w:val="en-GB"/>
              </w:rPr>
              <w:t>38736571258</w:t>
            </w:r>
          </w:p>
        </w:tc>
      </w:tr>
      <w:tr w:rsidR="0014057D" w:rsidRPr="001C61EA" w14:paraId="1F6A3617" w14:textId="77777777" w:rsidTr="00A34F3E">
        <w:trPr>
          <w:trHeight w:val="499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01438847" w14:textId="126A50DE" w:rsidR="0014057D" w:rsidRPr="001C61EA" w:rsidRDefault="0014057D" w:rsidP="0014057D">
            <w:pPr>
              <w:ind w:right="112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Student workload in hours:</w:t>
            </w:r>
          </w:p>
        </w:tc>
        <w:tc>
          <w:tcPr>
            <w:tcW w:w="2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CFC8DD" w14:textId="1CFCCE4E" w:rsidR="0014057D" w:rsidRPr="001C61EA" w:rsidRDefault="0014057D" w:rsidP="0014057D">
            <w:pPr>
              <w:rPr>
                <w:sz w:val="20"/>
                <w:szCs w:val="20"/>
                <w:lang w:val="en-GB"/>
              </w:rPr>
            </w:pPr>
            <w:r w:rsidRPr="001C61EA">
              <w:rPr>
                <w:sz w:val="20"/>
                <w:szCs w:val="20"/>
                <w:lang w:val="en-GB"/>
              </w:rPr>
              <w:t xml:space="preserve">Lectures weekly: </w:t>
            </w:r>
            <w:r w:rsidR="00E551A4" w:rsidRPr="001C61EA">
              <w:rPr>
                <w:sz w:val="20"/>
                <w:szCs w:val="20"/>
                <w:lang w:val="en-GB"/>
              </w:rPr>
              <w:t>3</w:t>
            </w:r>
            <w:r w:rsidRPr="001C61EA">
              <w:rPr>
                <w:sz w:val="20"/>
                <w:szCs w:val="20"/>
                <w:lang w:val="en-GB"/>
              </w:rPr>
              <w:t xml:space="preserve"> hours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7B30" w14:textId="29CC580E" w:rsidR="0014057D" w:rsidRPr="001C61EA" w:rsidRDefault="0014057D" w:rsidP="0014057D">
            <w:pPr>
              <w:ind w:right="108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C61EA">
              <w:rPr>
                <w:sz w:val="20"/>
                <w:szCs w:val="20"/>
                <w:lang w:val="en-GB"/>
              </w:rPr>
              <w:t>Excercises</w:t>
            </w:r>
            <w:proofErr w:type="spellEnd"/>
            <w:r w:rsidRPr="001C61EA">
              <w:rPr>
                <w:sz w:val="20"/>
                <w:szCs w:val="20"/>
                <w:lang w:val="en-GB"/>
              </w:rPr>
              <w:t xml:space="preserve"> weekly: </w:t>
            </w:r>
            <w:r w:rsidR="00E551A4" w:rsidRPr="001C61EA">
              <w:rPr>
                <w:sz w:val="20"/>
                <w:szCs w:val="20"/>
                <w:lang w:val="en-GB"/>
              </w:rPr>
              <w:t>3</w:t>
            </w:r>
            <w:r w:rsidRPr="001C61EA">
              <w:rPr>
                <w:sz w:val="20"/>
                <w:szCs w:val="20"/>
                <w:lang w:val="en-GB"/>
              </w:rPr>
              <w:t xml:space="preserve"> hours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D7A88E" w14:textId="235689B6" w:rsidR="0014057D" w:rsidRPr="001C61EA" w:rsidRDefault="0014057D" w:rsidP="0014057D">
            <w:pPr>
              <w:jc w:val="center"/>
              <w:rPr>
                <w:sz w:val="20"/>
                <w:szCs w:val="20"/>
                <w:lang w:val="en-GB"/>
              </w:rPr>
            </w:pPr>
            <w:r w:rsidRPr="001C61EA">
              <w:rPr>
                <w:sz w:val="20"/>
                <w:szCs w:val="20"/>
                <w:lang w:val="en-GB"/>
              </w:rPr>
              <w:t>Total: (</w:t>
            </w:r>
            <w:r w:rsidR="00E551A4" w:rsidRPr="001C61EA">
              <w:rPr>
                <w:sz w:val="20"/>
                <w:szCs w:val="20"/>
                <w:lang w:val="en-GB"/>
              </w:rPr>
              <w:t>45</w:t>
            </w:r>
            <w:r w:rsidRPr="001C61EA">
              <w:rPr>
                <w:sz w:val="20"/>
                <w:szCs w:val="20"/>
                <w:lang w:val="en-GB"/>
              </w:rPr>
              <w:t>+</w:t>
            </w:r>
            <w:r w:rsidR="00E551A4" w:rsidRPr="001C61EA">
              <w:rPr>
                <w:sz w:val="20"/>
                <w:szCs w:val="20"/>
                <w:lang w:val="en-GB"/>
              </w:rPr>
              <w:t>45</w:t>
            </w:r>
            <w:r w:rsidRPr="001C61EA">
              <w:rPr>
                <w:sz w:val="20"/>
                <w:szCs w:val="20"/>
                <w:lang w:val="en-GB"/>
              </w:rPr>
              <w:t>)</w:t>
            </w:r>
          </w:p>
        </w:tc>
      </w:tr>
      <w:tr w:rsidR="00F8616E" w:rsidRPr="001C61EA" w14:paraId="51D524FF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48A9D66A" w14:textId="365785E4" w:rsidR="00F8616E" w:rsidRPr="001C61EA" w:rsidRDefault="00FA6A5F" w:rsidP="00F8616E">
            <w:pPr>
              <w:ind w:right="116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Number of ECTS credits: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69373FB" w14:textId="6C9208D3" w:rsidR="00F8616E" w:rsidRPr="001C61EA" w:rsidRDefault="00DF1863" w:rsidP="00F8616E">
            <w:pPr>
              <w:ind w:right="107"/>
              <w:jc w:val="center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6</w:t>
            </w:r>
            <w:r w:rsidR="00F8616E" w:rsidRPr="001C61EA">
              <w:rPr>
                <w:b/>
                <w:sz w:val="20"/>
                <w:lang w:val="en-GB"/>
              </w:rPr>
              <w:t xml:space="preserve"> ECTS</w:t>
            </w:r>
          </w:p>
        </w:tc>
      </w:tr>
      <w:tr w:rsidR="00F8616E" w:rsidRPr="001C61EA" w14:paraId="212D7E12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78F9290B" w14:textId="4CBCCD95" w:rsidR="00F8616E" w:rsidRPr="001C61EA" w:rsidRDefault="0034553E" w:rsidP="00F8616E">
            <w:pPr>
              <w:ind w:right="118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Base qualification: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9A8861B" w14:textId="74C606E3" w:rsidR="00F8616E" w:rsidRPr="001C61EA" w:rsidRDefault="0085795A" w:rsidP="00F8616E">
            <w:pPr>
              <w:ind w:right="108"/>
              <w:jc w:val="center"/>
              <w:rPr>
                <w:lang w:val="en-GB"/>
              </w:rPr>
            </w:pPr>
            <w:r w:rsidRPr="001C61EA">
              <w:rPr>
                <w:sz w:val="20"/>
                <w:lang w:val="en-GB"/>
              </w:rPr>
              <w:t>Bachelor's degree</w:t>
            </w:r>
          </w:p>
        </w:tc>
      </w:tr>
      <w:tr w:rsidR="00F8616E" w:rsidRPr="001C61EA" w14:paraId="5B629372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694A3E38" w14:textId="27465059" w:rsidR="00F8616E" w:rsidRPr="001C61EA" w:rsidRDefault="00D821E7" w:rsidP="00F8616E">
            <w:pPr>
              <w:ind w:right="116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Course status: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041E7B2" w14:textId="18221B40" w:rsidR="00F8616E" w:rsidRPr="001C61EA" w:rsidRDefault="00F02D9D" w:rsidP="00F8616E">
            <w:pPr>
              <w:ind w:right="109"/>
              <w:jc w:val="center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Mandatory</w:t>
            </w:r>
          </w:p>
        </w:tc>
      </w:tr>
      <w:tr w:rsidR="00F8616E" w:rsidRPr="001C61EA" w14:paraId="7723271F" w14:textId="77777777" w:rsidTr="00F8616E">
        <w:trPr>
          <w:trHeight w:val="25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6FBF58F3" w14:textId="65D6AD4D" w:rsidR="00F8616E" w:rsidRPr="001C61EA" w:rsidRDefault="00ED0A9E" w:rsidP="00F8616E">
            <w:pPr>
              <w:ind w:right="118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Preconditions for Course: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AC448A2" w14:textId="0884A4F7" w:rsidR="00F8616E" w:rsidRPr="001C61EA" w:rsidRDefault="00E4741E" w:rsidP="00F8616E">
            <w:pPr>
              <w:ind w:right="108"/>
              <w:jc w:val="center"/>
              <w:rPr>
                <w:lang w:val="en-GB"/>
              </w:rPr>
            </w:pPr>
            <w:r w:rsidRPr="001C61EA">
              <w:rPr>
                <w:sz w:val="20"/>
                <w:szCs w:val="20"/>
                <w:lang w:val="en-GB"/>
              </w:rPr>
              <w:t>Materials,</w:t>
            </w:r>
            <w:r w:rsidR="00F8616E" w:rsidRPr="001C61EA">
              <w:rPr>
                <w:sz w:val="20"/>
                <w:szCs w:val="20"/>
                <w:lang w:val="en-GB"/>
              </w:rPr>
              <w:t xml:space="preserve"> </w:t>
            </w:r>
            <w:r w:rsidRPr="001C61EA">
              <w:rPr>
                <w:sz w:val="20"/>
                <w:szCs w:val="20"/>
                <w:lang w:val="en-GB"/>
              </w:rPr>
              <w:t>Material testing</w:t>
            </w:r>
          </w:p>
        </w:tc>
      </w:tr>
      <w:tr w:rsidR="00F8616E" w:rsidRPr="001C61EA" w14:paraId="2B0453F6" w14:textId="77777777" w:rsidTr="00F8616E">
        <w:trPr>
          <w:trHeight w:val="253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1AA0B9EA" w14:textId="1D1DCDC6" w:rsidR="00F8616E" w:rsidRPr="001C61EA" w:rsidRDefault="008E08C2" w:rsidP="00F8616E">
            <w:pPr>
              <w:ind w:right="118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Limitations for Course: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308FDFB" w14:textId="7C549C7A" w:rsidR="00F8616E" w:rsidRPr="001C61EA" w:rsidRDefault="00F8616E" w:rsidP="00F8616E">
            <w:pPr>
              <w:ind w:right="111"/>
              <w:jc w:val="center"/>
              <w:rPr>
                <w:lang w:val="en-GB"/>
              </w:rPr>
            </w:pPr>
            <w:r w:rsidRPr="001C61EA">
              <w:rPr>
                <w:i/>
                <w:sz w:val="20"/>
                <w:lang w:val="en-GB"/>
              </w:rPr>
              <w:t>N</w:t>
            </w:r>
            <w:r w:rsidR="004B4328" w:rsidRPr="001C61EA">
              <w:rPr>
                <w:i/>
                <w:sz w:val="20"/>
                <w:lang w:val="en-GB"/>
              </w:rPr>
              <w:t>one</w:t>
            </w:r>
          </w:p>
        </w:tc>
      </w:tr>
      <w:tr w:rsidR="00F8616E" w:rsidRPr="001C61EA" w14:paraId="723B5B12" w14:textId="77777777" w:rsidTr="00F8616E">
        <w:trPr>
          <w:trHeight w:val="446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6015CCAC" w14:textId="2DCA2E0D" w:rsidR="00F8616E" w:rsidRPr="001C61EA" w:rsidRDefault="007A1669" w:rsidP="00F8616E">
            <w:pPr>
              <w:ind w:right="118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ECTS explanation: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3BFFD8" w14:textId="1EE342B1" w:rsidR="00D50F9B" w:rsidRPr="001C61EA" w:rsidRDefault="00DF1863" w:rsidP="00D50F9B">
            <w:pPr>
              <w:rPr>
                <w:sz w:val="20"/>
                <w:szCs w:val="20"/>
                <w:lang w:val="en-GB"/>
              </w:rPr>
            </w:pPr>
            <w:r w:rsidRPr="001C61EA">
              <w:rPr>
                <w:sz w:val="20"/>
                <w:szCs w:val="20"/>
                <w:lang w:val="en-GB"/>
              </w:rPr>
              <w:t>9</w:t>
            </w:r>
            <w:r w:rsidR="00D50F9B" w:rsidRPr="001C61EA">
              <w:rPr>
                <w:sz w:val="20"/>
                <w:szCs w:val="20"/>
                <w:lang w:val="en-GB"/>
              </w:rPr>
              <w:t xml:space="preserve">0 </w:t>
            </w:r>
            <w:r w:rsidR="008D27E6" w:rsidRPr="001C61EA">
              <w:rPr>
                <w:sz w:val="20"/>
                <w:szCs w:val="20"/>
                <w:lang w:val="en-GB"/>
              </w:rPr>
              <w:t>h lectures</w:t>
            </w:r>
            <w:r w:rsidR="00D50F9B" w:rsidRPr="001C61EA">
              <w:rPr>
                <w:sz w:val="20"/>
                <w:szCs w:val="20"/>
                <w:lang w:val="en-GB"/>
              </w:rPr>
              <w:t xml:space="preserve"> </w:t>
            </w:r>
          </w:p>
          <w:p w14:paraId="6BD2E785" w14:textId="31A28073" w:rsidR="00D50F9B" w:rsidRPr="001C61EA" w:rsidRDefault="00DA6541" w:rsidP="00D50F9B">
            <w:pPr>
              <w:rPr>
                <w:sz w:val="20"/>
                <w:szCs w:val="20"/>
                <w:lang w:val="en-GB"/>
              </w:rPr>
            </w:pPr>
            <w:r w:rsidRPr="001C61EA">
              <w:rPr>
                <w:sz w:val="20"/>
                <w:szCs w:val="20"/>
                <w:lang w:val="en-GB"/>
              </w:rPr>
              <w:t>2</w:t>
            </w:r>
            <w:r w:rsidR="0085795A" w:rsidRPr="001C61EA">
              <w:rPr>
                <w:sz w:val="20"/>
                <w:szCs w:val="20"/>
                <w:lang w:val="en-GB"/>
              </w:rPr>
              <w:t>0</w:t>
            </w:r>
            <w:r w:rsidR="00D50F9B" w:rsidRPr="001C61EA">
              <w:rPr>
                <w:sz w:val="20"/>
                <w:szCs w:val="20"/>
                <w:lang w:val="en-GB"/>
              </w:rPr>
              <w:t xml:space="preserve"> </w:t>
            </w:r>
            <w:r w:rsidR="001B7693" w:rsidRPr="001C61EA">
              <w:rPr>
                <w:sz w:val="20"/>
                <w:szCs w:val="20"/>
                <w:lang w:val="en-GB"/>
              </w:rPr>
              <w:t>seminar paper</w:t>
            </w:r>
          </w:p>
          <w:p w14:paraId="1508C272" w14:textId="7D4A63CC" w:rsidR="00D50F9B" w:rsidRPr="001C61EA" w:rsidRDefault="00D50F9B" w:rsidP="00D50F9B">
            <w:pPr>
              <w:rPr>
                <w:sz w:val="20"/>
                <w:szCs w:val="20"/>
                <w:lang w:val="en-GB"/>
              </w:rPr>
            </w:pPr>
            <w:r w:rsidRPr="001C61EA">
              <w:rPr>
                <w:sz w:val="20"/>
                <w:szCs w:val="20"/>
                <w:lang w:val="en-GB"/>
              </w:rPr>
              <w:t xml:space="preserve">40 </w:t>
            </w:r>
            <w:proofErr w:type="spellStart"/>
            <w:r w:rsidR="001B7693" w:rsidRPr="001C61EA">
              <w:rPr>
                <w:sz w:val="20"/>
                <w:szCs w:val="20"/>
                <w:lang w:val="en-GB"/>
              </w:rPr>
              <w:t>selftaught</w:t>
            </w:r>
            <w:proofErr w:type="spellEnd"/>
          </w:p>
          <w:p w14:paraId="0C183CE6" w14:textId="77777777" w:rsidR="00D50F9B" w:rsidRPr="001C61EA" w:rsidRDefault="00D50F9B" w:rsidP="00D50F9B">
            <w:pPr>
              <w:rPr>
                <w:sz w:val="20"/>
                <w:szCs w:val="20"/>
                <w:lang w:val="en-GB"/>
              </w:rPr>
            </w:pPr>
          </w:p>
          <w:p w14:paraId="3F59C730" w14:textId="38349B64" w:rsidR="00F8616E" w:rsidRPr="001C61EA" w:rsidRDefault="001B7693" w:rsidP="00D50F9B">
            <w:pPr>
              <w:rPr>
                <w:lang w:val="en-GB"/>
              </w:rPr>
            </w:pPr>
            <w:r w:rsidRPr="001C61EA">
              <w:rPr>
                <w:sz w:val="20"/>
                <w:szCs w:val="20"/>
                <w:lang w:val="en-GB"/>
              </w:rPr>
              <w:t>T</w:t>
            </w:r>
            <w:r w:rsidR="003D1E86" w:rsidRPr="001C61EA">
              <w:rPr>
                <w:sz w:val="20"/>
                <w:szCs w:val="20"/>
                <w:lang w:val="en-GB"/>
              </w:rPr>
              <w:t>o</w:t>
            </w:r>
            <w:r w:rsidRPr="001C61EA">
              <w:rPr>
                <w:sz w:val="20"/>
                <w:szCs w:val="20"/>
                <w:lang w:val="en-GB"/>
              </w:rPr>
              <w:t>tal</w:t>
            </w:r>
            <w:r w:rsidR="003D1E86" w:rsidRPr="001C61EA">
              <w:rPr>
                <w:sz w:val="20"/>
                <w:szCs w:val="20"/>
                <w:lang w:val="en-GB"/>
              </w:rPr>
              <w:t>: 1</w:t>
            </w:r>
            <w:r w:rsidR="00B34684" w:rsidRPr="001C61EA">
              <w:rPr>
                <w:sz w:val="20"/>
                <w:szCs w:val="20"/>
                <w:lang w:val="en-GB"/>
              </w:rPr>
              <w:t>5</w:t>
            </w:r>
            <w:r w:rsidR="003D1E86" w:rsidRPr="001C61EA">
              <w:rPr>
                <w:sz w:val="20"/>
                <w:szCs w:val="20"/>
                <w:lang w:val="en-GB"/>
              </w:rPr>
              <w:t>5h/25</w:t>
            </w:r>
            <w:r w:rsidR="00D50F9B" w:rsidRPr="001C61EA">
              <w:rPr>
                <w:sz w:val="20"/>
                <w:szCs w:val="20"/>
                <w:lang w:val="en-GB"/>
              </w:rPr>
              <w:t xml:space="preserve"> = </w:t>
            </w:r>
            <w:r w:rsidR="0085795A" w:rsidRPr="001C61EA">
              <w:rPr>
                <w:sz w:val="20"/>
                <w:szCs w:val="20"/>
                <w:lang w:val="en-GB"/>
              </w:rPr>
              <w:t>6</w:t>
            </w:r>
            <w:r w:rsidR="00D50F9B" w:rsidRPr="001C61EA">
              <w:rPr>
                <w:sz w:val="20"/>
                <w:szCs w:val="20"/>
                <w:lang w:val="en-GB"/>
              </w:rPr>
              <w:t xml:space="preserve"> ECTS</w:t>
            </w:r>
          </w:p>
        </w:tc>
      </w:tr>
      <w:tr w:rsidR="00F8616E" w:rsidRPr="001C61EA" w14:paraId="7D125326" w14:textId="77777777" w:rsidTr="00F8616E">
        <w:trPr>
          <w:trHeight w:val="1230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6A21AB30" w14:textId="54125EFB" w:rsidR="00F8616E" w:rsidRPr="001C61EA" w:rsidRDefault="001D5A40" w:rsidP="00F8616E">
            <w:pPr>
              <w:ind w:right="115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Course goal: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B9EFB0F" w14:textId="76B36797" w:rsidR="00C60DD5" w:rsidRPr="001C61EA" w:rsidRDefault="00624FE2" w:rsidP="002839B2">
            <w:pPr>
              <w:ind w:left="75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Graduates </w:t>
            </w:r>
            <w:r w:rsidR="00086AF6" w:rsidRPr="001C61EA">
              <w:rPr>
                <w:sz w:val="20"/>
                <w:lang w:val="en-GB"/>
              </w:rPr>
              <w:t>will</w:t>
            </w:r>
            <w:r w:rsidR="00F05F91">
              <w:rPr>
                <w:sz w:val="20"/>
                <w:lang w:val="en-GB"/>
              </w:rPr>
              <w:t xml:space="preserve"> be</w:t>
            </w:r>
            <w:r w:rsidR="00086AF6" w:rsidRPr="001C61EA">
              <w:rPr>
                <w:sz w:val="20"/>
                <w:lang w:val="en-GB"/>
              </w:rPr>
              <w:t xml:space="preserve"> </w:t>
            </w:r>
            <w:r w:rsidR="00C4294C" w:rsidRPr="001C61EA">
              <w:rPr>
                <w:sz w:val="20"/>
                <w:lang w:val="en-GB"/>
              </w:rPr>
              <w:t>introduce</w:t>
            </w:r>
            <w:r w:rsidR="00DB6262">
              <w:rPr>
                <w:sz w:val="20"/>
                <w:lang w:val="en-GB"/>
              </w:rPr>
              <w:t>d in</w:t>
            </w:r>
            <w:r w:rsidR="00C4294C" w:rsidRPr="001C61EA">
              <w:rPr>
                <w:sz w:val="20"/>
                <w:lang w:val="en-GB"/>
              </w:rPr>
              <w:t xml:space="preserve"> basic knowledge</w:t>
            </w:r>
            <w:r w:rsidR="00C60DD5" w:rsidRPr="001C61EA">
              <w:rPr>
                <w:sz w:val="20"/>
                <w:lang w:val="en-GB"/>
              </w:rPr>
              <w:t xml:space="preserve"> in material joining technologies, </w:t>
            </w:r>
            <w:r w:rsidR="00AD0F21" w:rsidRPr="001C61EA">
              <w:rPr>
                <w:sz w:val="20"/>
                <w:lang w:val="en-GB"/>
              </w:rPr>
              <w:t>through</w:t>
            </w:r>
            <w:r w:rsidR="00C60DD5" w:rsidRPr="001C61EA">
              <w:rPr>
                <w:sz w:val="20"/>
                <w:lang w:val="en-GB"/>
              </w:rPr>
              <w:t xml:space="preserve"> basic welding </w:t>
            </w:r>
            <w:r w:rsidR="001C61EA" w:rsidRPr="001C61EA">
              <w:rPr>
                <w:sz w:val="20"/>
                <w:lang w:val="en-GB"/>
              </w:rPr>
              <w:t>processes as</w:t>
            </w:r>
            <w:r w:rsidR="00687142" w:rsidRPr="001C61EA">
              <w:rPr>
                <w:sz w:val="20"/>
                <w:lang w:val="en-GB"/>
              </w:rPr>
              <w:t xml:space="preserve"> well as brazing</w:t>
            </w:r>
            <w:r w:rsidR="00342817" w:rsidRPr="001C61EA">
              <w:rPr>
                <w:sz w:val="20"/>
                <w:lang w:val="en-GB"/>
              </w:rPr>
              <w:t xml:space="preserve">, </w:t>
            </w:r>
            <w:r w:rsidR="00C60DD5" w:rsidRPr="001C61EA">
              <w:rPr>
                <w:sz w:val="20"/>
                <w:lang w:val="en-GB"/>
              </w:rPr>
              <w:t xml:space="preserve">soldering and </w:t>
            </w:r>
            <w:r w:rsidR="00342817" w:rsidRPr="001C61EA">
              <w:rPr>
                <w:sz w:val="20"/>
                <w:lang w:val="en-GB"/>
              </w:rPr>
              <w:t>adhesive bonding</w:t>
            </w:r>
            <w:r w:rsidR="00C60DD5" w:rsidRPr="001C61EA">
              <w:rPr>
                <w:sz w:val="20"/>
                <w:lang w:val="en-GB"/>
              </w:rPr>
              <w:t xml:space="preserve">. </w:t>
            </w:r>
            <w:r w:rsidR="009F6696">
              <w:rPr>
                <w:sz w:val="20"/>
                <w:lang w:val="en-GB"/>
              </w:rPr>
              <w:t>They will</w:t>
            </w:r>
            <w:r w:rsidR="00F05F91">
              <w:rPr>
                <w:sz w:val="20"/>
                <w:lang w:val="en-GB"/>
              </w:rPr>
              <w:t xml:space="preserve"> be</w:t>
            </w:r>
            <w:r w:rsidR="009F6696">
              <w:rPr>
                <w:sz w:val="20"/>
                <w:lang w:val="en-GB"/>
              </w:rPr>
              <w:t xml:space="preserve"> </w:t>
            </w:r>
            <w:r w:rsidR="00F05F91">
              <w:rPr>
                <w:sz w:val="20"/>
                <w:lang w:val="en-GB"/>
              </w:rPr>
              <w:t>i</w:t>
            </w:r>
            <w:r w:rsidR="006A6C7C" w:rsidRPr="001C61EA">
              <w:rPr>
                <w:sz w:val="20"/>
                <w:lang w:val="en-GB"/>
              </w:rPr>
              <w:t>ntroduc</w:t>
            </w:r>
            <w:r w:rsidR="00F05F91">
              <w:rPr>
                <w:sz w:val="20"/>
                <w:lang w:val="en-GB"/>
              </w:rPr>
              <w:t>ed</w:t>
            </w:r>
            <w:r w:rsidR="006A6C7C" w:rsidRPr="001C61EA">
              <w:rPr>
                <w:sz w:val="20"/>
                <w:lang w:val="en-GB"/>
              </w:rPr>
              <w:t xml:space="preserve"> </w:t>
            </w:r>
            <w:r w:rsidR="00DB6262">
              <w:rPr>
                <w:sz w:val="20"/>
                <w:lang w:val="en-GB"/>
              </w:rPr>
              <w:t xml:space="preserve">in </w:t>
            </w:r>
            <w:r w:rsidR="006A6C7C" w:rsidRPr="001C61EA">
              <w:rPr>
                <w:sz w:val="20"/>
                <w:lang w:val="en-GB"/>
              </w:rPr>
              <w:t xml:space="preserve">welding procedure </w:t>
            </w:r>
            <w:r w:rsidR="001C61EA" w:rsidRPr="001C61EA">
              <w:rPr>
                <w:sz w:val="20"/>
                <w:lang w:val="en-GB"/>
              </w:rPr>
              <w:t>specification</w:t>
            </w:r>
            <w:r w:rsidR="00DB6262">
              <w:rPr>
                <w:sz w:val="20"/>
                <w:lang w:val="en-GB"/>
              </w:rPr>
              <w:t>s</w:t>
            </w:r>
            <w:r w:rsidR="001C61EA" w:rsidRPr="001C61EA">
              <w:rPr>
                <w:sz w:val="20"/>
                <w:lang w:val="en-GB"/>
              </w:rPr>
              <w:t xml:space="preserve"> of</w:t>
            </w:r>
            <w:r w:rsidR="008D66EC" w:rsidRPr="001C61EA">
              <w:rPr>
                <w:sz w:val="20"/>
                <w:lang w:val="en-GB"/>
              </w:rPr>
              <w:t xml:space="preserve"> </w:t>
            </w:r>
            <w:r w:rsidR="001C61EA" w:rsidRPr="001C61EA">
              <w:rPr>
                <w:sz w:val="20"/>
                <w:lang w:val="en-GB"/>
              </w:rPr>
              <w:t>different</w:t>
            </w:r>
            <w:r w:rsidR="008D66EC" w:rsidRPr="001C61EA">
              <w:rPr>
                <w:sz w:val="20"/>
                <w:lang w:val="en-GB"/>
              </w:rPr>
              <w:t xml:space="preserve"> steel</w:t>
            </w:r>
            <w:r w:rsidR="00056FE1" w:rsidRPr="001C61EA">
              <w:rPr>
                <w:sz w:val="20"/>
                <w:lang w:val="en-GB"/>
              </w:rPr>
              <w:t xml:space="preserve">s and </w:t>
            </w:r>
            <w:r w:rsidR="00D00005" w:rsidRPr="001C61EA">
              <w:rPr>
                <w:sz w:val="20"/>
                <w:lang w:val="en-GB"/>
              </w:rPr>
              <w:t xml:space="preserve">cast </w:t>
            </w:r>
            <w:r w:rsidR="00056FE1" w:rsidRPr="001C61EA">
              <w:rPr>
                <w:sz w:val="20"/>
                <w:lang w:val="en-GB"/>
              </w:rPr>
              <w:t>irons</w:t>
            </w:r>
            <w:r w:rsidR="00C60DD5" w:rsidRPr="001C61EA">
              <w:rPr>
                <w:sz w:val="20"/>
                <w:lang w:val="en-GB"/>
              </w:rPr>
              <w:t xml:space="preserve">, </w:t>
            </w:r>
            <w:r w:rsidR="00D00005" w:rsidRPr="001C61EA">
              <w:rPr>
                <w:sz w:val="20"/>
                <w:lang w:val="en-GB"/>
              </w:rPr>
              <w:t xml:space="preserve">and </w:t>
            </w:r>
            <w:r w:rsidR="00C60DD5" w:rsidRPr="001C61EA">
              <w:rPr>
                <w:sz w:val="20"/>
                <w:lang w:val="en-GB"/>
              </w:rPr>
              <w:t xml:space="preserve">methods </w:t>
            </w:r>
            <w:r w:rsidR="00F05F91" w:rsidRPr="001C61EA">
              <w:rPr>
                <w:sz w:val="20"/>
                <w:lang w:val="en-GB"/>
              </w:rPr>
              <w:t>of control</w:t>
            </w:r>
            <w:r w:rsidR="0095457A" w:rsidRPr="001C61EA">
              <w:rPr>
                <w:sz w:val="20"/>
                <w:lang w:val="en-GB"/>
              </w:rPr>
              <w:t xml:space="preserve"> and </w:t>
            </w:r>
            <w:r w:rsidR="00C60DD5" w:rsidRPr="001C61EA">
              <w:rPr>
                <w:sz w:val="20"/>
                <w:lang w:val="en-GB"/>
              </w:rPr>
              <w:t>testing welded joints</w:t>
            </w:r>
            <w:r w:rsidR="00830BA6" w:rsidRPr="001C61EA">
              <w:rPr>
                <w:sz w:val="20"/>
                <w:lang w:val="en-GB"/>
              </w:rPr>
              <w:t>.</w:t>
            </w:r>
          </w:p>
        </w:tc>
      </w:tr>
      <w:tr w:rsidR="00F8616E" w:rsidRPr="001C61EA" w14:paraId="012EC51D" w14:textId="77777777" w:rsidTr="00F8616E">
        <w:trPr>
          <w:trHeight w:val="1013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5FA5EB32" w14:textId="439E1C44" w:rsidR="00F8616E" w:rsidRPr="001C61EA" w:rsidRDefault="004733BD" w:rsidP="00F8616E">
            <w:pPr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 xml:space="preserve">Description of the general and </w:t>
            </w:r>
            <w:proofErr w:type="spellStart"/>
            <w:r w:rsidRPr="001C61EA">
              <w:rPr>
                <w:b/>
                <w:sz w:val="20"/>
                <w:lang w:val="en-GB"/>
              </w:rPr>
              <w:t>speciffic</w:t>
            </w:r>
            <w:proofErr w:type="spellEnd"/>
            <w:r w:rsidRPr="001C61EA">
              <w:rPr>
                <w:b/>
                <w:sz w:val="20"/>
                <w:lang w:val="en-GB"/>
              </w:rPr>
              <w:t xml:space="preserve"> competences (knowledge and skills) / learning outcomes: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0F996F4" w14:textId="0F3C6C5F" w:rsidR="007D58AB" w:rsidRPr="001C61EA" w:rsidRDefault="000D3389" w:rsidP="007D58AB">
            <w:pPr>
              <w:ind w:right="226"/>
              <w:jc w:val="both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S</w:t>
            </w:r>
            <w:r w:rsidR="007D58AB" w:rsidRPr="001C61EA">
              <w:rPr>
                <w:sz w:val="20"/>
                <w:lang w:val="en-GB"/>
              </w:rPr>
              <w:t xml:space="preserve">tudents will acquire basic knowledge about material joining technologies. They will </w:t>
            </w:r>
            <w:r w:rsidR="00D00A52">
              <w:rPr>
                <w:sz w:val="20"/>
                <w:lang w:val="en-GB"/>
              </w:rPr>
              <w:t xml:space="preserve">learn </w:t>
            </w:r>
            <w:r w:rsidR="007D58AB" w:rsidRPr="001C61EA">
              <w:rPr>
                <w:sz w:val="20"/>
                <w:lang w:val="en-GB"/>
              </w:rPr>
              <w:t>the welding proce</w:t>
            </w:r>
            <w:r w:rsidR="00873F38" w:rsidRPr="001C61EA">
              <w:rPr>
                <w:sz w:val="20"/>
                <w:lang w:val="en-GB"/>
              </w:rPr>
              <w:t>sses</w:t>
            </w:r>
            <w:r w:rsidR="007D58AB" w:rsidRPr="001C61EA">
              <w:rPr>
                <w:sz w:val="20"/>
                <w:lang w:val="en-GB"/>
              </w:rPr>
              <w:t xml:space="preserve"> with all their specificities, as well as the equipment for </w:t>
            </w:r>
            <w:r w:rsidR="00873F38" w:rsidRPr="001C61EA">
              <w:rPr>
                <w:sz w:val="20"/>
                <w:lang w:val="en-GB"/>
              </w:rPr>
              <w:t>welding</w:t>
            </w:r>
            <w:r w:rsidR="007D58AB" w:rsidRPr="001C61EA">
              <w:rPr>
                <w:sz w:val="20"/>
                <w:lang w:val="en-GB"/>
              </w:rPr>
              <w:t xml:space="preserve">. For a </w:t>
            </w:r>
            <w:r w:rsidR="009E20F9" w:rsidRPr="001C61EA">
              <w:rPr>
                <w:sz w:val="20"/>
                <w:lang w:val="en-GB"/>
              </w:rPr>
              <w:t xml:space="preserve">specific </w:t>
            </w:r>
            <w:r w:rsidR="00703DC2" w:rsidRPr="001C61EA">
              <w:rPr>
                <w:sz w:val="20"/>
                <w:lang w:val="en-GB"/>
              </w:rPr>
              <w:t xml:space="preserve">material and </w:t>
            </w:r>
            <w:r w:rsidR="007D58AB" w:rsidRPr="001C61EA">
              <w:rPr>
                <w:sz w:val="20"/>
                <w:lang w:val="en-GB"/>
              </w:rPr>
              <w:t>technical requirements, they will be able to choose</w:t>
            </w:r>
            <w:r w:rsidR="00703DC2" w:rsidRPr="001C61EA">
              <w:rPr>
                <w:sz w:val="20"/>
                <w:lang w:val="en-GB"/>
              </w:rPr>
              <w:t xml:space="preserve"> </w:t>
            </w:r>
            <w:r w:rsidR="00187E58" w:rsidRPr="001C61EA">
              <w:rPr>
                <w:sz w:val="20"/>
                <w:lang w:val="en-GB"/>
              </w:rPr>
              <w:t>to appropriate</w:t>
            </w:r>
            <w:r w:rsidR="007D58AB" w:rsidRPr="001C61EA">
              <w:rPr>
                <w:sz w:val="20"/>
                <w:lang w:val="en-GB"/>
              </w:rPr>
              <w:t xml:space="preserve"> the thermal cutting proce</w:t>
            </w:r>
            <w:r w:rsidR="00D00A52">
              <w:rPr>
                <w:sz w:val="20"/>
                <w:lang w:val="en-GB"/>
              </w:rPr>
              <w:t>ss</w:t>
            </w:r>
            <w:r w:rsidR="007D58AB" w:rsidRPr="001C61EA">
              <w:rPr>
                <w:sz w:val="20"/>
                <w:lang w:val="en-GB"/>
              </w:rPr>
              <w:t xml:space="preserve">. They will </w:t>
            </w:r>
            <w:r w:rsidR="00D00A52">
              <w:rPr>
                <w:sz w:val="20"/>
                <w:lang w:val="en-GB"/>
              </w:rPr>
              <w:t xml:space="preserve">be </w:t>
            </w:r>
            <w:r w:rsidR="00E964F7" w:rsidRPr="001C61EA">
              <w:rPr>
                <w:sz w:val="20"/>
                <w:lang w:val="en-GB"/>
              </w:rPr>
              <w:t>introduce</w:t>
            </w:r>
            <w:r w:rsidR="00D00A52">
              <w:rPr>
                <w:sz w:val="20"/>
                <w:lang w:val="en-GB"/>
              </w:rPr>
              <w:t>d in</w:t>
            </w:r>
            <w:r w:rsidR="007D58AB" w:rsidRPr="001C61EA">
              <w:rPr>
                <w:sz w:val="20"/>
                <w:lang w:val="en-GB"/>
              </w:rPr>
              <w:t xml:space="preserve"> specifics of welding conventional materials, </w:t>
            </w:r>
            <w:r w:rsidR="00DB4C9B" w:rsidRPr="001C61EA">
              <w:rPr>
                <w:sz w:val="20"/>
                <w:lang w:val="en-GB"/>
              </w:rPr>
              <w:t xml:space="preserve">including </w:t>
            </w:r>
            <w:r w:rsidR="007D58AB" w:rsidRPr="001C61EA">
              <w:rPr>
                <w:sz w:val="20"/>
                <w:lang w:val="en-GB"/>
              </w:rPr>
              <w:t xml:space="preserve">all the elements necessary for the </w:t>
            </w:r>
            <w:r w:rsidR="00187E58" w:rsidRPr="001C61EA">
              <w:rPr>
                <w:sz w:val="20"/>
                <w:lang w:val="en-GB"/>
              </w:rPr>
              <w:t>development</w:t>
            </w:r>
            <w:r w:rsidR="007D58AB" w:rsidRPr="001C61EA">
              <w:rPr>
                <w:sz w:val="20"/>
                <w:lang w:val="en-GB"/>
              </w:rPr>
              <w:t xml:space="preserve"> of welding </w:t>
            </w:r>
            <w:r w:rsidR="005038E2" w:rsidRPr="001C61EA">
              <w:rPr>
                <w:sz w:val="20"/>
                <w:lang w:val="en-GB"/>
              </w:rPr>
              <w:t>procedure</w:t>
            </w:r>
            <w:r w:rsidR="0088446D" w:rsidRPr="001C61EA">
              <w:rPr>
                <w:sz w:val="20"/>
                <w:lang w:val="en-GB"/>
              </w:rPr>
              <w:t xml:space="preserve"> specification</w:t>
            </w:r>
            <w:r w:rsidR="007D58AB" w:rsidRPr="001C61EA">
              <w:rPr>
                <w:sz w:val="20"/>
                <w:lang w:val="en-GB"/>
              </w:rPr>
              <w:t>. Upon successful completion of this course, students will be able to:</w:t>
            </w:r>
          </w:p>
          <w:p w14:paraId="1220FA17" w14:textId="1AA50EF2" w:rsidR="007D58AB" w:rsidRPr="001C61EA" w:rsidRDefault="007D58AB" w:rsidP="007D58AB">
            <w:pPr>
              <w:ind w:right="226"/>
              <w:jc w:val="both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- master the basics of welding, soldering and </w:t>
            </w:r>
            <w:r w:rsidR="0088446D" w:rsidRPr="001C61EA">
              <w:rPr>
                <w:sz w:val="20"/>
                <w:lang w:val="en-GB"/>
              </w:rPr>
              <w:t>adhesive bonding</w:t>
            </w:r>
            <w:r w:rsidRPr="001C61EA">
              <w:rPr>
                <w:sz w:val="20"/>
                <w:lang w:val="en-GB"/>
              </w:rPr>
              <w:t xml:space="preserve"> </w:t>
            </w:r>
            <w:r w:rsidR="00187E58" w:rsidRPr="001C61EA">
              <w:rPr>
                <w:sz w:val="20"/>
                <w:lang w:val="en-GB"/>
              </w:rPr>
              <w:t>techniques.</w:t>
            </w:r>
          </w:p>
          <w:p w14:paraId="162709F7" w14:textId="367A9EB7" w:rsidR="007D58AB" w:rsidRPr="001C61EA" w:rsidRDefault="007D58AB" w:rsidP="007D58AB">
            <w:pPr>
              <w:ind w:right="226"/>
              <w:jc w:val="both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- recognize and differentiate the technological procedures of welding</w:t>
            </w:r>
            <w:r w:rsidR="0011261E">
              <w:rPr>
                <w:sz w:val="20"/>
                <w:lang w:val="en-GB"/>
              </w:rPr>
              <w:t xml:space="preserve"> of</w:t>
            </w:r>
            <w:r w:rsidRPr="001C61EA">
              <w:rPr>
                <w:sz w:val="20"/>
                <w:lang w:val="en-GB"/>
              </w:rPr>
              <w:t xml:space="preserve"> different </w:t>
            </w:r>
            <w:r w:rsidR="0011261E" w:rsidRPr="001C61EA">
              <w:rPr>
                <w:sz w:val="20"/>
                <w:lang w:val="en-GB"/>
              </w:rPr>
              <w:t>materials.</w:t>
            </w:r>
          </w:p>
          <w:p w14:paraId="05E36F3A" w14:textId="7F9BBF01" w:rsidR="00BB4CC1" w:rsidRPr="001C61EA" w:rsidRDefault="007D58AB" w:rsidP="007D58AB">
            <w:pPr>
              <w:ind w:right="226"/>
              <w:jc w:val="both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- </w:t>
            </w:r>
            <w:r w:rsidR="00646D0A" w:rsidRPr="001C61EA">
              <w:rPr>
                <w:sz w:val="20"/>
                <w:lang w:val="en-GB"/>
              </w:rPr>
              <w:t>us</w:t>
            </w:r>
            <w:r w:rsidR="0011261E">
              <w:rPr>
                <w:sz w:val="20"/>
                <w:lang w:val="en-GB"/>
              </w:rPr>
              <w:t>e</w:t>
            </w:r>
            <w:r w:rsidRPr="001C61EA">
              <w:rPr>
                <w:sz w:val="20"/>
                <w:lang w:val="en-GB"/>
              </w:rPr>
              <w:t xml:space="preserve"> the technical documentation, they </w:t>
            </w:r>
            <w:r w:rsidR="00646D0A" w:rsidRPr="001C61EA">
              <w:rPr>
                <w:sz w:val="20"/>
                <w:lang w:val="en-GB"/>
              </w:rPr>
              <w:t>will be able</w:t>
            </w:r>
            <w:r w:rsidRPr="001C61EA">
              <w:rPr>
                <w:sz w:val="20"/>
                <w:lang w:val="en-GB"/>
              </w:rPr>
              <w:t xml:space="preserve"> </w:t>
            </w:r>
            <w:r w:rsidR="000C02FA" w:rsidRPr="001C61EA">
              <w:rPr>
                <w:sz w:val="20"/>
                <w:lang w:val="en-GB"/>
              </w:rPr>
              <w:t>to design</w:t>
            </w:r>
            <w:r w:rsidRPr="001C61EA">
              <w:rPr>
                <w:sz w:val="20"/>
                <w:lang w:val="en-GB"/>
              </w:rPr>
              <w:t xml:space="preserve"> welding </w:t>
            </w:r>
            <w:r w:rsidR="000C02FA" w:rsidRPr="001C61EA">
              <w:rPr>
                <w:sz w:val="20"/>
                <w:lang w:val="en-GB"/>
              </w:rPr>
              <w:t xml:space="preserve">procedure specification </w:t>
            </w:r>
            <w:r w:rsidR="00C04DC1" w:rsidRPr="001C61EA">
              <w:rPr>
                <w:sz w:val="20"/>
                <w:lang w:val="en-GB"/>
              </w:rPr>
              <w:t>of</w:t>
            </w:r>
            <w:r w:rsidR="001451D2" w:rsidRPr="001C61EA">
              <w:rPr>
                <w:sz w:val="20"/>
                <w:lang w:val="en-GB"/>
              </w:rPr>
              <w:t xml:space="preserve"> me</w:t>
            </w:r>
            <w:r w:rsidR="00CD206B" w:rsidRPr="001C61EA">
              <w:rPr>
                <w:sz w:val="20"/>
                <w:lang w:val="en-GB"/>
              </w:rPr>
              <w:t>c</w:t>
            </w:r>
            <w:r w:rsidR="001451D2" w:rsidRPr="001C61EA">
              <w:rPr>
                <w:sz w:val="20"/>
                <w:lang w:val="en-GB"/>
              </w:rPr>
              <w:t>hanical</w:t>
            </w:r>
            <w:r w:rsidR="000C02FA" w:rsidRPr="001C61EA">
              <w:rPr>
                <w:sz w:val="20"/>
                <w:lang w:val="en-GB"/>
              </w:rPr>
              <w:t xml:space="preserve"> </w:t>
            </w:r>
            <w:r w:rsidR="00C04DC1" w:rsidRPr="001C61EA">
              <w:rPr>
                <w:sz w:val="20"/>
                <w:lang w:val="en-GB"/>
              </w:rPr>
              <w:t>elements</w:t>
            </w:r>
            <w:r w:rsidRPr="001C61EA">
              <w:rPr>
                <w:sz w:val="20"/>
                <w:lang w:val="en-GB"/>
              </w:rPr>
              <w:t xml:space="preserve"> made of steel materials;</w:t>
            </w:r>
          </w:p>
        </w:tc>
      </w:tr>
      <w:tr w:rsidR="00F8616E" w:rsidRPr="001C61EA" w14:paraId="4DA780E1" w14:textId="77777777" w:rsidTr="00F8616E">
        <w:trPr>
          <w:trHeight w:val="65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7A4C901F" w14:textId="620A000B" w:rsidR="00F8616E" w:rsidRPr="001C61EA" w:rsidRDefault="002C21A8" w:rsidP="00F8616E">
            <w:pPr>
              <w:ind w:right="119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Course contents: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EFAA04A" w14:textId="2DFB875B" w:rsidR="00CC24D2" w:rsidRPr="001C61EA" w:rsidRDefault="00043857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General introduction into the welding </w:t>
            </w:r>
            <w:proofErr w:type="gramStart"/>
            <w:r w:rsidRPr="001C61EA">
              <w:rPr>
                <w:sz w:val="20"/>
                <w:lang w:val="en-GB"/>
              </w:rPr>
              <w:t>technology;</w:t>
            </w:r>
            <w:r w:rsidR="00CE5367" w:rsidRPr="001C61EA">
              <w:rPr>
                <w:sz w:val="20"/>
                <w:lang w:val="en-GB"/>
              </w:rPr>
              <w:t xml:space="preserve"> </w:t>
            </w:r>
            <w:r w:rsidR="00CE5367" w:rsidRPr="001C61EA">
              <w:rPr>
                <w:lang w:val="en-GB"/>
              </w:rPr>
              <w:t xml:space="preserve"> </w:t>
            </w:r>
            <w:r w:rsidR="003910B7" w:rsidRPr="001C61EA">
              <w:rPr>
                <w:sz w:val="20"/>
                <w:szCs w:val="20"/>
                <w:lang w:val="en-GB"/>
              </w:rPr>
              <w:t>Basic</w:t>
            </w:r>
            <w:proofErr w:type="gramEnd"/>
            <w:r w:rsidR="003910B7" w:rsidRPr="001C61EA">
              <w:rPr>
                <w:sz w:val="20"/>
                <w:szCs w:val="20"/>
                <w:lang w:val="en-GB"/>
              </w:rPr>
              <w:t xml:space="preserve"> definitions of welding</w:t>
            </w:r>
            <w:r w:rsidR="00BA6443" w:rsidRPr="001C61EA">
              <w:rPr>
                <w:lang w:val="en-GB"/>
              </w:rPr>
              <w:t xml:space="preserve"> </w:t>
            </w:r>
            <w:r w:rsidR="00BA6443" w:rsidRPr="001C61EA">
              <w:rPr>
                <w:sz w:val="20"/>
                <w:szCs w:val="20"/>
                <w:lang w:val="en-GB"/>
              </w:rPr>
              <w:t xml:space="preserve">processes; </w:t>
            </w:r>
            <w:r w:rsidR="00CE5367" w:rsidRPr="001C61EA">
              <w:rPr>
                <w:sz w:val="20"/>
                <w:lang w:val="en-GB"/>
              </w:rPr>
              <w:t>Vocabulary definitions</w:t>
            </w:r>
            <w:r w:rsidR="00BA6443" w:rsidRPr="001C61EA">
              <w:rPr>
                <w:sz w:val="20"/>
                <w:lang w:val="en-GB"/>
              </w:rPr>
              <w:t xml:space="preserve">. </w:t>
            </w:r>
          </w:p>
          <w:p w14:paraId="0FE3EC3C" w14:textId="06507004" w:rsidR="00CC24D2" w:rsidRPr="001C61EA" w:rsidRDefault="005A04D2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Welding processes and equipment</w:t>
            </w:r>
          </w:p>
          <w:p w14:paraId="35EA79DD" w14:textId="25847F95" w:rsidR="00CC24D2" w:rsidRPr="001C61EA" w:rsidRDefault="005E6491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Heat sources for welding;</w:t>
            </w:r>
            <w:r w:rsidR="00616693" w:rsidRPr="001C61EA">
              <w:rPr>
                <w:lang w:val="en-GB"/>
              </w:rPr>
              <w:t xml:space="preserve"> </w:t>
            </w:r>
            <w:r w:rsidR="00616693" w:rsidRPr="001C61EA">
              <w:rPr>
                <w:sz w:val="20"/>
                <w:lang w:val="en-GB"/>
              </w:rPr>
              <w:t xml:space="preserve">Oxy-acetylene welding and related </w:t>
            </w:r>
            <w:proofErr w:type="gramStart"/>
            <w:r w:rsidR="00616693" w:rsidRPr="001C61EA">
              <w:rPr>
                <w:sz w:val="20"/>
                <w:lang w:val="en-GB"/>
              </w:rPr>
              <w:t>processes</w:t>
            </w:r>
            <w:r w:rsidR="00CC343E" w:rsidRPr="001C61EA">
              <w:rPr>
                <w:sz w:val="20"/>
                <w:lang w:val="en-GB"/>
              </w:rPr>
              <w:t xml:space="preserve">; </w:t>
            </w:r>
            <w:r w:rsidR="00CC343E" w:rsidRPr="001C61EA">
              <w:rPr>
                <w:lang w:val="en-GB"/>
              </w:rPr>
              <w:t xml:space="preserve"> </w:t>
            </w:r>
            <w:r w:rsidR="00CC343E" w:rsidRPr="001C61EA">
              <w:rPr>
                <w:sz w:val="20"/>
                <w:lang w:val="en-GB"/>
              </w:rPr>
              <w:t>Oxy</w:t>
            </w:r>
            <w:proofErr w:type="gramEnd"/>
            <w:r w:rsidR="00CC343E" w:rsidRPr="001C61EA">
              <w:rPr>
                <w:sz w:val="20"/>
                <w:lang w:val="en-GB"/>
              </w:rPr>
              <w:t>-fuel flame cutting.</w:t>
            </w:r>
          </w:p>
          <w:p w14:paraId="7F51D25F" w14:textId="60F904E2" w:rsidR="00CC24D2" w:rsidRPr="001C61EA" w:rsidRDefault="0012674E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The </w:t>
            </w:r>
            <w:proofErr w:type="gramStart"/>
            <w:r w:rsidRPr="001C61EA">
              <w:rPr>
                <w:sz w:val="20"/>
                <w:lang w:val="en-GB"/>
              </w:rPr>
              <w:t>arc;</w:t>
            </w:r>
            <w:r w:rsidR="00727913" w:rsidRPr="001C61EA">
              <w:rPr>
                <w:sz w:val="20"/>
                <w:lang w:val="en-GB"/>
              </w:rPr>
              <w:t xml:space="preserve"> </w:t>
            </w:r>
            <w:r w:rsidR="00727913" w:rsidRPr="001C61EA">
              <w:rPr>
                <w:lang w:val="en-GB"/>
              </w:rPr>
              <w:t xml:space="preserve"> </w:t>
            </w:r>
            <w:r w:rsidR="00727913" w:rsidRPr="001C61EA">
              <w:rPr>
                <w:sz w:val="20"/>
                <w:lang w:val="en-GB"/>
              </w:rPr>
              <w:t>Arc</w:t>
            </w:r>
            <w:proofErr w:type="gramEnd"/>
            <w:r w:rsidR="00727913" w:rsidRPr="001C61EA">
              <w:rPr>
                <w:sz w:val="20"/>
                <w:lang w:val="en-GB"/>
              </w:rPr>
              <w:t xml:space="preserve"> Voltage characteristic-curve;</w:t>
            </w:r>
            <w:r w:rsidRPr="001C61EA">
              <w:rPr>
                <w:sz w:val="20"/>
                <w:lang w:val="en-GB"/>
              </w:rPr>
              <w:t xml:space="preserve"> </w:t>
            </w:r>
            <w:r w:rsidR="00DB3EA1" w:rsidRPr="001C61EA">
              <w:rPr>
                <w:lang w:val="en-GB"/>
              </w:rPr>
              <w:t xml:space="preserve"> </w:t>
            </w:r>
            <w:r w:rsidR="00DB3EA1" w:rsidRPr="001C61EA">
              <w:rPr>
                <w:sz w:val="20"/>
                <w:lang w:val="en-GB"/>
              </w:rPr>
              <w:t>Arc-characteristics of manual metal arc welding</w:t>
            </w:r>
            <w:r w:rsidR="000D198F" w:rsidRPr="001C61EA">
              <w:rPr>
                <w:sz w:val="20"/>
                <w:lang w:val="en-GB"/>
              </w:rPr>
              <w:t xml:space="preserve">, </w:t>
            </w:r>
            <w:r w:rsidR="00727913" w:rsidRPr="001C61EA">
              <w:rPr>
                <w:lang w:val="en-GB"/>
              </w:rPr>
              <w:t xml:space="preserve"> </w:t>
            </w:r>
            <w:r w:rsidR="00727913" w:rsidRPr="001C61EA">
              <w:rPr>
                <w:sz w:val="20"/>
                <w:lang w:val="en-GB"/>
              </w:rPr>
              <w:t xml:space="preserve">Arc with non-consumable electrode; </w:t>
            </w:r>
          </w:p>
          <w:p w14:paraId="01008478" w14:textId="71E8C1D3" w:rsidR="00CC24D2" w:rsidRPr="001C61EA" w:rsidRDefault="00BE6046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Manual Metal Arc Welding:</w:t>
            </w:r>
            <w:r w:rsidR="005070FA" w:rsidRPr="001C61EA">
              <w:rPr>
                <w:lang w:val="en-GB"/>
              </w:rPr>
              <w:t xml:space="preserve"> </w:t>
            </w:r>
            <w:r w:rsidR="005070FA" w:rsidRPr="001C61EA">
              <w:rPr>
                <w:sz w:val="20"/>
                <w:lang w:val="en-GB"/>
              </w:rPr>
              <w:t xml:space="preserve">Stick electrodes for manual metal arc </w:t>
            </w:r>
            <w:proofErr w:type="gramStart"/>
            <w:r w:rsidR="005070FA" w:rsidRPr="001C61EA">
              <w:rPr>
                <w:sz w:val="20"/>
                <w:lang w:val="en-GB"/>
              </w:rPr>
              <w:t>welding;</w:t>
            </w:r>
            <w:r w:rsidR="00B31251" w:rsidRPr="001C61EA">
              <w:rPr>
                <w:sz w:val="20"/>
                <w:lang w:val="en-GB"/>
              </w:rPr>
              <w:t xml:space="preserve"> </w:t>
            </w:r>
            <w:r w:rsidR="00B31251" w:rsidRPr="001C61EA">
              <w:rPr>
                <w:lang w:val="en-GB"/>
              </w:rPr>
              <w:t xml:space="preserve"> </w:t>
            </w:r>
            <w:r w:rsidR="00B31251" w:rsidRPr="001C61EA">
              <w:rPr>
                <w:sz w:val="20"/>
                <w:lang w:val="en-GB"/>
              </w:rPr>
              <w:t>Cutting</w:t>
            </w:r>
            <w:proofErr w:type="gramEnd"/>
            <w:r w:rsidR="00B31251" w:rsidRPr="001C61EA">
              <w:rPr>
                <w:sz w:val="20"/>
                <w:lang w:val="en-GB"/>
              </w:rPr>
              <w:t>/chip-out electrodes</w:t>
            </w:r>
            <w:r w:rsidR="00801C3A" w:rsidRPr="001C61EA">
              <w:rPr>
                <w:sz w:val="20"/>
                <w:lang w:val="en-GB"/>
              </w:rPr>
              <w:t>,</w:t>
            </w:r>
            <w:r w:rsidR="00801C3A" w:rsidRPr="001C61EA">
              <w:rPr>
                <w:lang w:val="en-GB"/>
              </w:rPr>
              <w:t xml:space="preserve"> </w:t>
            </w:r>
            <w:r w:rsidR="00801C3A" w:rsidRPr="001C61EA">
              <w:rPr>
                <w:sz w:val="20"/>
                <w:lang w:val="en-GB"/>
              </w:rPr>
              <w:t>Carbon arc electrodes (usually copper plated with arc-air process);</w:t>
            </w:r>
            <w:r w:rsidRPr="001C61EA">
              <w:rPr>
                <w:sz w:val="20"/>
                <w:lang w:val="en-GB"/>
              </w:rPr>
              <w:t xml:space="preserve"> </w:t>
            </w:r>
            <w:r w:rsidR="00BC5755" w:rsidRPr="001C61EA">
              <w:rPr>
                <w:lang w:val="en-GB"/>
              </w:rPr>
              <w:t xml:space="preserve"> </w:t>
            </w:r>
            <w:r w:rsidR="00BC5755" w:rsidRPr="001C61EA">
              <w:rPr>
                <w:sz w:val="20"/>
                <w:lang w:val="en-GB"/>
              </w:rPr>
              <w:t>Power sources for arc welding</w:t>
            </w:r>
          </w:p>
          <w:p w14:paraId="0BE6B01C" w14:textId="66A53421" w:rsidR="00CC24D2" w:rsidRPr="001C61EA" w:rsidRDefault="00F92A3F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MIG/MAG welding.</w:t>
            </w:r>
            <w:r w:rsidR="00CC24D2" w:rsidRPr="001C61EA">
              <w:rPr>
                <w:sz w:val="20"/>
                <w:lang w:val="en-GB"/>
              </w:rPr>
              <w:t xml:space="preserve"> </w:t>
            </w:r>
            <w:r w:rsidRPr="001C61EA">
              <w:rPr>
                <w:lang w:val="en-GB"/>
              </w:rPr>
              <w:t xml:space="preserve"> </w:t>
            </w:r>
            <w:r w:rsidRPr="001C61EA">
              <w:rPr>
                <w:sz w:val="20"/>
                <w:lang w:val="en-GB"/>
              </w:rPr>
              <w:t>Construction of GMAW welding equipment</w:t>
            </w:r>
            <w:r w:rsidR="00CC24D2" w:rsidRPr="001C61EA">
              <w:rPr>
                <w:sz w:val="20"/>
                <w:lang w:val="en-GB"/>
              </w:rPr>
              <w:t xml:space="preserve">. </w:t>
            </w:r>
            <w:r w:rsidR="000004C4" w:rsidRPr="001C61EA">
              <w:rPr>
                <w:lang w:val="en-GB"/>
              </w:rPr>
              <w:t xml:space="preserve"> </w:t>
            </w:r>
            <w:r w:rsidR="000004C4" w:rsidRPr="001C61EA">
              <w:rPr>
                <w:sz w:val="20"/>
                <w:lang w:val="en-GB"/>
              </w:rPr>
              <w:t>Wire electrode polarity, forces in the arc and metal transfer modes (arc types</w:t>
            </w:r>
            <w:proofErr w:type="gramStart"/>
            <w:r w:rsidR="000004C4" w:rsidRPr="001C61EA">
              <w:rPr>
                <w:sz w:val="20"/>
                <w:lang w:val="en-GB"/>
              </w:rPr>
              <w:t>);</w:t>
            </w:r>
            <w:r w:rsidR="00CC24D2" w:rsidRPr="001C61EA">
              <w:rPr>
                <w:sz w:val="20"/>
                <w:lang w:val="en-GB"/>
              </w:rPr>
              <w:t xml:space="preserve"> </w:t>
            </w:r>
            <w:r w:rsidR="001B6860" w:rsidRPr="001C61EA">
              <w:rPr>
                <w:lang w:val="en-GB"/>
              </w:rPr>
              <w:t xml:space="preserve"> </w:t>
            </w:r>
            <w:r w:rsidR="001B6860" w:rsidRPr="001C61EA">
              <w:rPr>
                <w:sz w:val="20"/>
                <w:lang w:val="en-GB"/>
              </w:rPr>
              <w:t>TIG</w:t>
            </w:r>
            <w:proofErr w:type="gramEnd"/>
            <w:r w:rsidR="001B6860" w:rsidRPr="001C61EA">
              <w:rPr>
                <w:sz w:val="20"/>
                <w:lang w:val="en-GB"/>
              </w:rPr>
              <w:t xml:space="preserve"> welding</w:t>
            </w:r>
            <w:r w:rsidR="00CC24D2" w:rsidRPr="001C61EA">
              <w:rPr>
                <w:sz w:val="20"/>
                <w:lang w:val="en-GB"/>
              </w:rPr>
              <w:t>.</w:t>
            </w:r>
          </w:p>
          <w:p w14:paraId="2BFEE4B6" w14:textId="334B0786" w:rsidR="00CC24D2" w:rsidRPr="001C61EA" w:rsidRDefault="007925E4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Submerged arc welding</w:t>
            </w:r>
            <w:r w:rsidR="00E810A7" w:rsidRPr="001C61EA">
              <w:rPr>
                <w:sz w:val="20"/>
                <w:lang w:val="en-GB"/>
              </w:rPr>
              <w:t>;</w:t>
            </w:r>
            <w:r w:rsidR="00082F93" w:rsidRPr="001C61EA">
              <w:rPr>
                <w:lang w:val="en-GB"/>
              </w:rPr>
              <w:t xml:space="preserve"> </w:t>
            </w:r>
            <w:r w:rsidR="00082F93" w:rsidRPr="001C61EA">
              <w:rPr>
                <w:sz w:val="20"/>
                <w:lang w:val="en-GB"/>
              </w:rPr>
              <w:t>Construction of a SAW welding equipment</w:t>
            </w:r>
            <w:r w:rsidR="00C74E58" w:rsidRPr="001C61EA">
              <w:rPr>
                <w:sz w:val="20"/>
                <w:lang w:val="en-GB"/>
              </w:rPr>
              <w:t>;</w:t>
            </w:r>
            <w:r w:rsidR="00C74E58" w:rsidRPr="001C61EA">
              <w:rPr>
                <w:lang w:val="en-GB"/>
              </w:rPr>
              <w:t xml:space="preserve"> </w:t>
            </w:r>
            <w:r w:rsidR="00C74E58" w:rsidRPr="001C61EA">
              <w:rPr>
                <w:sz w:val="20"/>
                <w:lang w:val="en-GB"/>
              </w:rPr>
              <w:t xml:space="preserve">Process </w:t>
            </w:r>
            <w:proofErr w:type="gramStart"/>
            <w:r w:rsidR="00C74E58" w:rsidRPr="001C61EA">
              <w:rPr>
                <w:sz w:val="20"/>
                <w:lang w:val="en-GB"/>
              </w:rPr>
              <w:t xml:space="preserve">variants; </w:t>
            </w:r>
            <w:r w:rsidR="00C74E58" w:rsidRPr="001C61EA">
              <w:rPr>
                <w:lang w:val="en-GB"/>
              </w:rPr>
              <w:t xml:space="preserve"> </w:t>
            </w:r>
            <w:r w:rsidR="00C74E58" w:rsidRPr="001C61EA">
              <w:rPr>
                <w:sz w:val="20"/>
                <w:lang w:val="en-GB"/>
              </w:rPr>
              <w:t>Applications</w:t>
            </w:r>
            <w:proofErr w:type="gramEnd"/>
            <w:r w:rsidR="00C74E58" w:rsidRPr="001C61EA">
              <w:rPr>
                <w:sz w:val="20"/>
                <w:lang w:val="en-GB"/>
              </w:rPr>
              <w:t xml:space="preserve"> of submerged arc welding;</w:t>
            </w:r>
            <w:r w:rsidR="00082F93" w:rsidRPr="001C61EA">
              <w:rPr>
                <w:sz w:val="20"/>
                <w:lang w:val="en-GB"/>
              </w:rPr>
              <w:t xml:space="preserve"> </w:t>
            </w:r>
            <w:r w:rsidR="00E810A7" w:rsidRPr="001C61EA">
              <w:rPr>
                <w:sz w:val="20"/>
                <w:lang w:val="en-GB"/>
              </w:rPr>
              <w:t xml:space="preserve"> </w:t>
            </w:r>
            <w:r w:rsidR="00E810A7" w:rsidRPr="001C61EA">
              <w:rPr>
                <w:lang w:val="en-GB"/>
              </w:rPr>
              <w:t xml:space="preserve"> </w:t>
            </w:r>
            <w:r w:rsidR="00E810A7" w:rsidRPr="001C61EA">
              <w:rPr>
                <w:sz w:val="20"/>
                <w:lang w:val="en-GB"/>
              </w:rPr>
              <w:t>Plasma process</w:t>
            </w:r>
            <w:r w:rsidR="006F096E" w:rsidRPr="001C61EA">
              <w:rPr>
                <w:sz w:val="20"/>
                <w:lang w:val="en-GB"/>
              </w:rPr>
              <w:t>:</w:t>
            </w:r>
            <w:r w:rsidR="006F096E" w:rsidRPr="001C61EA">
              <w:rPr>
                <w:lang w:val="en-GB"/>
              </w:rPr>
              <w:t xml:space="preserve"> </w:t>
            </w:r>
            <w:r w:rsidR="006F096E" w:rsidRPr="001C61EA">
              <w:rPr>
                <w:sz w:val="20"/>
                <w:lang w:val="en-GB"/>
              </w:rPr>
              <w:t>Principle of plasma welding,</w:t>
            </w:r>
            <w:r w:rsidR="007B18B5" w:rsidRPr="001C61EA">
              <w:rPr>
                <w:lang w:val="en-GB"/>
              </w:rPr>
              <w:t xml:space="preserve"> </w:t>
            </w:r>
            <w:r w:rsidR="007B18B5" w:rsidRPr="001C61EA">
              <w:rPr>
                <w:sz w:val="20"/>
                <w:lang w:val="en-GB"/>
              </w:rPr>
              <w:t>Process variants:</w:t>
            </w:r>
            <w:r w:rsidR="00FF2867" w:rsidRPr="001C61EA">
              <w:rPr>
                <w:lang w:val="en-GB"/>
              </w:rPr>
              <w:t xml:space="preserve"> </w:t>
            </w:r>
            <w:r w:rsidR="00FF2867" w:rsidRPr="001C61EA">
              <w:rPr>
                <w:sz w:val="20"/>
                <w:lang w:val="en-GB"/>
              </w:rPr>
              <w:t xml:space="preserve">Micro-plasma welding; </w:t>
            </w:r>
            <w:r w:rsidR="007B18B5" w:rsidRPr="001C61EA">
              <w:rPr>
                <w:sz w:val="20"/>
                <w:lang w:val="en-GB"/>
              </w:rPr>
              <w:t xml:space="preserve"> </w:t>
            </w:r>
            <w:r w:rsidR="00FF2867" w:rsidRPr="001C61EA">
              <w:rPr>
                <w:lang w:val="en-GB"/>
              </w:rPr>
              <w:t xml:space="preserve"> </w:t>
            </w:r>
            <w:r w:rsidR="00FF2867" w:rsidRPr="001C61EA">
              <w:rPr>
                <w:sz w:val="20"/>
                <w:lang w:val="en-GB"/>
              </w:rPr>
              <w:t>Plasma MIG welding;</w:t>
            </w:r>
            <w:r w:rsidR="00082F93" w:rsidRPr="001C61EA">
              <w:rPr>
                <w:lang w:val="en-GB"/>
              </w:rPr>
              <w:t xml:space="preserve"> </w:t>
            </w:r>
            <w:r w:rsidR="00082F93" w:rsidRPr="001C61EA">
              <w:rPr>
                <w:sz w:val="20"/>
                <w:lang w:val="en-GB"/>
              </w:rPr>
              <w:t>Plasma-hot-wire surfacing</w:t>
            </w:r>
            <w:r w:rsidR="00E810A7" w:rsidRPr="001C61EA">
              <w:rPr>
                <w:sz w:val="20"/>
                <w:lang w:val="en-GB"/>
              </w:rPr>
              <w:t>;</w:t>
            </w:r>
            <w:r w:rsidR="0035107D" w:rsidRPr="001C61EA">
              <w:rPr>
                <w:sz w:val="20"/>
                <w:lang w:val="en-GB"/>
              </w:rPr>
              <w:t xml:space="preserve"> </w:t>
            </w:r>
            <w:r w:rsidR="0035107D" w:rsidRPr="001C61EA">
              <w:rPr>
                <w:lang w:val="en-GB"/>
              </w:rPr>
              <w:t xml:space="preserve"> </w:t>
            </w:r>
            <w:r w:rsidR="0035107D" w:rsidRPr="001C61EA">
              <w:rPr>
                <w:sz w:val="20"/>
                <w:lang w:val="en-GB"/>
              </w:rPr>
              <w:t>Plasma cutting</w:t>
            </w:r>
            <w:r w:rsidR="001E149E" w:rsidRPr="001C61EA">
              <w:rPr>
                <w:sz w:val="20"/>
                <w:lang w:val="en-GB"/>
              </w:rPr>
              <w:t xml:space="preserve">: </w:t>
            </w:r>
            <w:r w:rsidR="00CC24D2" w:rsidRPr="001C61EA">
              <w:rPr>
                <w:sz w:val="20"/>
                <w:lang w:val="en-GB"/>
              </w:rPr>
              <w:t xml:space="preserve"> </w:t>
            </w:r>
            <w:r w:rsidR="001E149E" w:rsidRPr="001C61EA">
              <w:rPr>
                <w:lang w:val="en-GB"/>
              </w:rPr>
              <w:t xml:space="preserve"> </w:t>
            </w:r>
            <w:r w:rsidR="001E149E" w:rsidRPr="001C61EA">
              <w:rPr>
                <w:sz w:val="20"/>
                <w:lang w:val="en-GB"/>
              </w:rPr>
              <w:t xml:space="preserve">Direct plasma cutting; </w:t>
            </w:r>
            <w:r w:rsidR="001E149E" w:rsidRPr="001C61EA">
              <w:rPr>
                <w:lang w:val="en-GB"/>
              </w:rPr>
              <w:t xml:space="preserve"> </w:t>
            </w:r>
            <w:r w:rsidR="001E149E" w:rsidRPr="001C61EA">
              <w:rPr>
                <w:sz w:val="20"/>
                <w:lang w:val="en-GB"/>
              </w:rPr>
              <w:t>Indirect plasma cutting.</w:t>
            </w:r>
          </w:p>
          <w:p w14:paraId="6C98E47B" w14:textId="03E7604F" w:rsidR="00CC24D2" w:rsidRPr="001C61EA" w:rsidRDefault="0053281D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Resistance welding:</w:t>
            </w:r>
            <w:r w:rsidR="00E34A40" w:rsidRPr="001C61EA">
              <w:rPr>
                <w:lang w:val="en-GB"/>
              </w:rPr>
              <w:t xml:space="preserve"> </w:t>
            </w:r>
            <w:r w:rsidR="00E34A40" w:rsidRPr="001C61EA">
              <w:rPr>
                <w:sz w:val="20"/>
                <w:lang w:val="en-GB"/>
              </w:rPr>
              <w:t xml:space="preserve">Resistance spot </w:t>
            </w:r>
            <w:proofErr w:type="gramStart"/>
            <w:r w:rsidR="00E34A40" w:rsidRPr="001C61EA">
              <w:rPr>
                <w:sz w:val="20"/>
                <w:lang w:val="en-GB"/>
              </w:rPr>
              <w:t>welding;</w:t>
            </w:r>
            <w:r w:rsidR="00F74A08" w:rsidRPr="001C61EA">
              <w:rPr>
                <w:sz w:val="20"/>
                <w:lang w:val="en-GB"/>
              </w:rPr>
              <w:t xml:space="preserve"> </w:t>
            </w:r>
            <w:r w:rsidR="00F74A08" w:rsidRPr="001C61EA">
              <w:rPr>
                <w:lang w:val="en-GB"/>
              </w:rPr>
              <w:t xml:space="preserve"> </w:t>
            </w:r>
            <w:r w:rsidR="00F74A08" w:rsidRPr="001C61EA">
              <w:rPr>
                <w:sz w:val="20"/>
                <w:lang w:val="en-GB"/>
              </w:rPr>
              <w:t>Seam</w:t>
            </w:r>
            <w:proofErr w:type="gramEnd"/>
            <w:r w:rsidR="00F74A08" w:rsidRPr="001C61EA">
              <w:rPr>
                <w:sz w:val="20"/>
                <w:lang w:val="en-GB"/>
              </w:rPr>
              <w:t xml:space="preserve"> welding;</w:t>
            </w:r>
            <w:r w:rsidR="00EE5EA9" w:rsidRPr="001C61EA">
              <w:rPr>
                <w:sz w:val="20"/>
                <w:lang w:val="en-GB"/>
              </w:rPr>
              <w:t xml:space="preserve"> </w:t>
            </w:r>
            <w:r w:rsidRPr="001C61EA">
              <w:rPr>
                <w:sz w:val="20"/>
                <w:lang w:val="en-GB"/>
              </w:rPr>
              <w:t xml:space="preserve"> </w:t>
            </w:r>
            <w:r w:rsidR="00EE5EA9" w:rsidRPr="001C61EA">
              <w:rPr>
                <w:lang w:val="en-GB"/>
              </w:rPr>
              <w:t xml:space="preserve"> </w:t>
            </w:r>
            <w:r w:rsidR="00EE5EA9" w:rsidRPr="001C61EA">
              <w:rPr>
                <w:sz w:val="20"/>
                <w:lang w:val="en-GB"/>
              </w:rPr>
              <w:t xml:space="preserve">Projection welding; </w:t>
            </w:r>
            <w:r w:rsidR="00EE5EA9" w:rsidRPr="001C61EA">
              <w:rPr>
                <w:lang w:val="en-GB"/>
              </w:rPr>
              <w:t xml:space="preserve"> </w:t>
            </w:r>
            <w:r w:rsidR="00EE5EA9" w:rsidRPr="001C61EA">
              <w:rPr>
                <w:sz w:val="20"/>
                <w:lang w:val="en-GB"/>
              </w:rPr>
              <w:t xml:space="preserve">Butt welding; </w:t>
            </w:r>
            <w:r w:rsidR="00D15E61" w:rsidRPr="001C61EA">
              <w:rPr>
                <w:lang w:val="en-GB"/>
              </w:rPr>
              <w:t xml:space="preserve"> </w:t>
            </w:r>
            <w:r w:rsidR="00D15E61" w:rsidRPr="001C61EA">
              <w:rPr>
                <w:sz w:val="20"/>
                <w:lang w:val="en-GB"/>
              </w:rPr>
              <w:t>Electroslag welding.</w:t>
            </w:r>
          </w:p>
          <w:p w14:paraId="40823A62" w14:textId="5856D36B" w:rsidR="00CC24D2" w:rsidRPr="001C61EA" w:rsidRDefault="004F3005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lastRenderedPageBreak/>
              <w:t xml:space="preserve">Special welding processes: </w:t>
            </w:r>
            <w:r w:rsidR="00F20D4D" w:rsidRPr="001C61EA">
              <w:rPr>
                <w:lang w:val="en-GB"/>
              </w:rPr>
              <w:t xml:space="preserve"> </w:t>
            </w:r>
            <w:proofErr w:type="gramStart"/>
            <w:r w:rsidR="00F20D4D" w:rsidRPr="001C61EA">
              <w:rPr>
                <w:sz w:val="20"/>
                <w:lang w:val="en-GB"/>
              </w:rPr>
              <w:t xml:space="preserve">Electron </w:t>
            </w:r>
            <w:r w:rsidR="0002682F" w:rsidRPr="001C61EA">
              <w:rPr>
                <w:sz w:val="20"/>
                <w:lang w:val="en-GB"/>
              </w:rPr>
              <w:t xml:space="preserve"> welding</w:t>
            </w:r>
            <w:proofErr w:type="gramEnd"/>
            <w:r w:rsidR="00F20D4D" w:rsidRPr="001C61EA">
              <w:rPr>
                <w:sz w:val="20"/>
                <w:lang w:val="en-GB"/>
              </w:rPr>
              <w:t xml:space="preserve">; </w:t>
            </w:r>
            <w:r w:rsidR="00F20D4D" w:rsidRPr="001C61EA">
              <w:rPr>
                <w:lang w:val="en-GB"/>
              </w:rPr>
              <w:t xml:space="preserve"> </w:t>
            </w:r>
            <w:r w:rsidR="00F20D4D" w:rsidRPr="001C61EA">
              <w:rPr>
                <w:sz w:val="20"/>
                <w:lang w:val="en-GB"/>
              </w:rPr>
              <w:t xml:space="preserve">Laser welding; </w:t>
            </w:r>
            <w:r w:rsidR="00D15E61" w:rsidRPr="001C61EA">
              <w:rPr>
                <w:lang w:val="en-GB"/>
              </w:rPr>
              <w:t xml:space="preserve"> </w:t>
            </w:r>
            <w:r w:rsidR="00D15E61" w:rsidRPr="001C61EA">
              <w:rPr>
                <w:sz w:val="20"/>
                <w:lang w:val="en-GB"/>
              </w:rPr>
              <w:t xml:space="preserve">Aluminothermic welding; </w:t>
            </w:r>
            <w:r w:rsidR="0000460A" w:rsidRPr="001C61EA">
              <w:rPr>
                <w:lang w:val="en-GB"/>
              </w:rPr>
              <w:t xml:space="preserve"> </w:t>
            </w:r>
            <w:r w:rsidR="0000460A" w:rsidRPr="001C61EA">
              <w:rPr>
                <w:sz w:val="20"/>
                <w:lang w:val="en-GB"/>
              </w:rPr>
              <w:t xml:space="preserve">Friction welding; </w:t>
            </w:r>
            <w:r w:rsidR="00054ED3" w:rsidRPr="001C61EA">
              <w:rPr>
                <w:lang w:val="en-GB"/>
              </w:rPr>
              <w:t xml:space="preserve"> </w:t>
            </w:r>
            <w:r w:rsidR="00054ED3" w:rsidRPr="001C61EA">
              <w:rPr>
                <w:sz w:val="20"/>
                <w:lang w:val="en-GB"/>
              </w:rPr>
              <w:t xml:space="preserve">Explosion welding. </w:t>
            </w:r>
          </w:p>
          <w:p w14:paraId="5F068EDA" w14:textId="69D33424" w:rsidR="00CC24D2" w:rsidRPr="001C61EA" w:rsidRDefault="00AA7E87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Behaviour of structural steels in fusion </w:t>
            </w:r>
            <w:proofErr w:type="gramStart"/>
            <w:r w:rsidRPr="001C61EA">
              <w:rPr>
                <w:sz w:val="20"/>
                <w:lang w:val="en-GB"/>
              </w:rPr>
              <w:t>welding ;</w:t>
            </w:r>
            <w:proofErr w:type="gramEnd"/>
            <w:r w:rsidRPr="001C61EA">
              <w:rPr>
                <w:sz w:val="20"/>
                <w:lang w:val="en-GB"/>
              </w:rPr>
              <w:t xml:space="preserve"> </w:t>
            </w:r>
            <w:r w:rsidR="000D7531" w:rsidRPr="001C61EA">
              <w:rPr>
                <w:lang w:val="en-GB"/>
              </w:rPr>
              <w:t xml:space="preserve"> </w:t>
            </w:r>
            <w:r w:rsidR="000D7531" w:rsidRPr="001C61EA">
              <w:rPr>
                <w:sz w:val="20"/>
                <w:lang w:val="en-GB"/>
              </w:rPr>
              <w:t xml:space="preserve">Heat treatment of base materials and welded joints; </w:t>
            </w:r>
            <w:r w:rsidR="00774E52" w:rsidRPr="001C61EA">
              <w:rPr>
                <w:sz w:val="20"/>
                <w:lang w:val="en-GB"/>
              </w:rPr>
              <w:t>Preheating</w:t>
            </w:r>
          </w:p>
          <w:p w14:paraId="19A32574" w14:textId="554F0EAE" w:rsidR="00CC24D2" w:rsidRPr="001C61EA" w:rsidRDefault="00837C03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Welding technology</w:t>
            </w:r>
            <w:r w:rsidR="005117F1" w:rsidRPr="001C61EA">
              <w:rPr>
                <w:sz w:val="20"/>
                <w:lang w:val="en-GB"/>
              </w:rPr>
              <w:t xml:space="preserve"> of</w:t>
            </w:r>
            <w:r w:rsidR="005117F1" w:rsidRPr="001C61EA">
              <w:rPr>
                <w:lang w:val="en-GB"/>
              </w:rPr>
              <w:t xml:space="preserve"> </w:t>
            </w:r>
            <w:r w:rsidR="005117F1" w:rsidRPr="001C61EA">
              <w:rPr>
                <w:sz w:val="20"/>
                <w:lang w:val="en-GB"/>
              </w:rPr>
              <w:t xml:space="preserve">Structural (unalloyed) </w:t>
            </w:r>
            <w:proofErr w:type="gramStart"/>
            <w:r w:rsidR="005117F1" w:rsidRPr="001C61EA">
              <w:rPr>
                <w:sz w:val="20"/>
                <w:lang w:val="en-GB"/>
              </w:rPr>
              <w:t xml:space="preserve">steels;   </w:t>
            </w:r>
            <w:proofErr w:type="gramEnd"/>
            <w:r w:rsidR="005117F1" w:rsidRPr="001C61EA">
              <w:rPr>
                <w:sz w:val="20"/>
                <w:lang w:val="en-GB"/>
              </w:rPr>
              <w:t>Welding technology of</w:t>
            </w:r>
            <w:r w:rsidR="005117F1" w:rsidRPr="001C61EA">
              <w:rPr>
                <w:lang w:val="en-GB"/>
              </w:rPr>
              <w:t xml:space="preserve"> </w:t>
            </w:r>
            <w:r w:rsidR="00B61430" w:rsidRPr="001C61EA">
              <w:rPr>
                <w:lang w:val="en-GB"/>
              </w:rPr>
              <w:t xml:space="preserve"> </w:t>
            </w:r>
            <w:r w:rsidR="00B61430" w:rsidRPr="001C61EA">
              <w:rPr>
                <w:sz w:val="20"/>
                <w:lang w:val="en-GB"/>
              </w:rPr>
              <w:t xml:space="preserve">Fine-grain structural steels; </w:t>
            </w:r>
            <w:r w:rsidR="005117F1" w:rsidRPr="001C61EA">
              <w:rPr>
                <w:sz w:val="20"/>
                <w:lang w:val="en-GB"/>
              </w:rPr>
              <w:t xml:space="preserve"> </w:t>
            </w:r>
          </w:p>
          <w:p w14:paraId="22E087F8" w14:textId="4F263C84" w:rsidR="00CC24D2" w:rsidRPr="001C61EA" w:rsidRDefault="00B14685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Welding technology </w:t>
            </w:r>
            <w:proofErr w:type="gramStart"/>
            <w:r w:rsidRPr="001C61EA">
              <w:rPr>
                <w:sz w:val="20"/>
                <w:lang w:val="en-GB"/>
              </w:rPr>
              <w:t xml:space="preserve">of </w:t>
            </w:r>
            <w:r w:rsidR="003A204D" w:rsidRPr="001C61EA">
              <w:rPr>
                <w:lang w:val="en-GB"/>
              </w:rPr>
              <w:t xml:space="preserve"> </w:t>
            </w:r>
            <w:r w:rsidR="003A204D" w:rsidRPr="001C61EA">
              <w:rPr>
                <w:sz w:val="20"/>
                <w:lang w:val="en-GB"/>
              </w:rPr>
              <w:t>high</w:t>
            </w:r>
            <w:proofErr w:type="gramEnd"/>
            <w:r w:rsidR="003A204D" w:rsidRPr="001C61EA">
              <w:rPr>
                <w:sz w:val="20"/>
                <w:lang w:val="en-GB"/>
              </w:rPr>
              <w:t xml:space="preserve"> strength steels; </w:t>
            </w:r>
            <w:r w:rsidR="003A204D" w:rsidRPr="001C61EA">
              <w:rPr>
                <w:lang w:val="en-GB"/>
              </w:rPr>
              <w:t xml:space="preserve"> </w:t>
            </w:r>
            <w:r w:rsidR="003A204D" w:rsidRPr="001C61EA">
              <w:rPr>
                <w:sz w:val="20"/>
                <w:lang w:val="en-GB"/>
              </w:rPr>
              <w:t>Welding technology of</w:t>
            </w:r>
            <w:r w:rsidR="003A204D" w:rsidRPr="001C61EA">
              <w:rPr>
                <w:lang w:val="en-GB"/>
              </w:rPr>
              <w:t xml:space="preserve"> </w:t>
            </w:r>
            <w:r w:rsidR="003A204D" w:rsidRPr="001C61EA">
              <w:rPr>
                <w:sz w:val="20"/>
                <w:lang w:val="en-GB"/>
              </w:rPr>
              <w:t>Creep and creep resistant steels ;</w:t>
            </w:r>
            <w:r w:rsidR="000C3768" w:rsidRPr="001C61EA">
              <w:rPr>
                <w:sz w:val="20"/>
                <w:lang w:val="en-GB"/>
              </w:rPr>
              <w:t xml:space="preserve"> </w:t>
            </w:r>
            <w:r w:rsidR="000C3768" w:rsidRPr="001C61EA">
              <w:rPr>
                <w:lang w:val="en-GB"/>
              </w:rPr>
              <w:t xml:space="preserve"> </w:t>
            </w:r>
            <w:r w:rsidR="000D006B" w:rsidRPr="001C61EA">
              <w:rPr>
                <w:lang w:val="en-GB"/>
              </w:rPr>
              <w:t xml:space="preserve"> </w:t>
            </w:r>
            <w:r w:rsidR="000D006B" w:rsidRPr="001C61EA">
              <w:rPr>
                <w:sz w:val="20"/>
                <w:szCs w:val="20"/>
                <w:lang w:val="en-GB"/>
              </w:rPr>
              <w:t xml:space="preserve">Welding technology of </w:t>
            </w:r>
            <w:r w:rsidR="000C3768" w:rsidRPr="001C61EA">
              <w:rPr>
                <w:sz w:val="20"/>
                <w:lang w:val="en-GB"/>
              </w:rPr>
              <w:t>Stainless and heat resistant steels</w:t>
            </w:r>
            <w:r w:rsidR="000D006B" w:rsidRPr="001C61EA">
              <w:rPr>
                <w:sz w:val="20"/>
                <w:lang w:val="en-GB"/>
              </w:rPr>
              <w:t xml:space="preserve">. </w:t>
            </w:r>
            <w:r w:rsidR="000C3768" w:rsidRPr="001C61EA">
              <w:rPr>
                <w:sz w:val="20"/>
                <w:lang w:val="en-GB"/>
              </w:rPr>
              <w:t xml:space="preserve"> </w:t>
            </w:r>
            <w:r w:rsidR="000D006B" w:rsidRPr="001C61EA">
              <w:rPr>
                <w:sz w:val="20"/>
                <w:szCs w:val="20"/>
                <w:lang w:val="en-GB"/>
              </w:rPr>
              <w:t xml:space="preserve"> Welding technology </w:t>
            </w:r>
            <w:r w:rsidR="00E915BC" w:rsidRPr="001C61EA">
              <w:rPr>
                <w:sz w:val="20"/>
                <w:szCs w:val="20"/>
                <w:lang w:val="en-GB"/>
              </w:rPr>
              <w:t>of Cast</w:t>
            </w:r>
            <w:r w:rsidR="000D3603" w:rsidRPr="001C61EA">
              <w:rPr>
                <w:sz w:val="20"/>
                <w:szCs w:val="20"/>
                <w:lang w:val="en-GB"/>
              </w:rPr>
              <w:t xml:space="preserve"> irons.</w:t>
            </w:r>
          </w:p>
          <w:p w14:paraId="1ACCEABF" w14:textId="7EA13498" w:rsidR="00CC24D2" w:rsidRPr="001C61EA" w:rsidRDefault="00E915BC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Crack appearances in fusion welded </w:t>
            </w:r>
            <w:proofErr w:type="gramStart"/>
            <w:r w:rsidRPr="001C61EA">
              <w:rPr>
                <w:sz w:val="20"/>
                <w:lang w:val="en-GB"/>
              </w:rPr>
              <w:t xml:space="preserve">joints; </w:t>
            </w:r>
            <w:r w:rsidR="00A857FA" w:rsidRPr="001C61EA">
              <w:rPr>
                <w:sz w:val="20"/>
                <w:lang w:val="en-GB"/>
              </w:rPr>
              <w:t xml:space="preserve"> </w:t>
            </w:r>
            <w:r w:rsidR="00A857FA" w:rsidRPr="001C61EA">
              <w:rPr>
                <w:lang w:val="en-GB"/>
              </w:rPr>
              <w:t xml:space="preserve"> </w:t>
            </w:r>
            <w:proofErr w:type="gramEnd"/>
            <w:r w:rsidR="00A857FA" w:rsidRPr="001C61EA">
              <w:rPr>
                <w:sz w:val="20"/>
                <w:szCs w:val="20"/>
                <w:lang w:val="en-GB"/>
              </w:rPr>
              <w:t>Non</w:t>
            </w:r>
            <w:r w:rsidRPr="001C61EA">
              <w:rPr>
                <w:sz w:val="20"/>
                <w:szCs w:val="20"/>
                <w:lang w:val="en-GB"/>
              </w:rPr>
              <w:t>-</w:t>
            </w:r>
            <w:r w:rsidR="008A5CEB" w:rsidRPr="001C61EA">
              <w:rPr>
                <w:sz w:val="20"/>
                <w:szCs w:val="20"/>
                <w:lang w:val="en-GB"/>
              </w:rPr>
              <w:t>destructive</w:t>
            </w:r>
            <w:r w:rsidR="008A5CEB" w:rsidRPr="001C61EA">
              <w:rPr>
                <w:lang w:val="en-GB"/>
              </w:rPr>
              <w:t xml:space="preserve"> </w:t>
            </w:r>
            <w:r w:rsidR="008A5CEB" w:rsidRPr="001C61EA">
              <w:rPr>
                <w:sz w:val="20"/>
                <w:lang w:val="en-GB"/>
              </w:rPr>
              <w:t xml:space="preserve"> testing of materials and welded joints</w:t>
            </w:r>
            <w:r w:rsidRPr="001C61EA">
              <w:rPr>
                <w:sz w:val="20"/>
                <w:lang w:val="en-GB"/>
              </w:rPr>
              <w:t xml:space="preserve">; </w:t>
            </w:r>
            <w:r w:rsidR="00A857FA" w:rsidRPr="001C61EA">
              <w:rPr>
                <w:sz w:val="20"/>
                <w:lang w:val="en-GB"/>
              </w:rPr>
              <w:t>Destructive testing of materials and welded joints.</w:t>
            </w:r>
          </w:p>
          <w:p w14:paraId="425656F6" w14:textId="472E7332" w:rsidR="00CC24D2" w:rsidRPr="001C61EA" w:rsidRDefault="00721915" w:rsidP="00CC24D2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Brazing and </w:t>
            </w:r>
            <w:proofErr w:type="gramStart"/>
            <w:r w:rsidRPr="001C61EA">
              <w:rPr>
                <w:sz w:val="20"/>
                <w:lang w:val="en-GB"/>
              </w:rPr>
              <w:t xml:space="preserve">soldering; </w:t>
            </w:r>
            <w:r w:rsidR="0011392D" w:rsidRPr="001C61EA">
              <w:rPr>
                <w:lang w:val="en-GB"/>
              </w:rPr>
              <w:t xml:space="preserve"> </w:t>
            </w:r>
            <w:r w:rsidR="0011392D" w:rsidRPr="001C61EA">
              <w:rPr>
                <w:sz w:val="20"/>
                <w:lang w:val="en-GB"/>
              </w:rPr>
              <w:t>Classification</w:t>
            </w:r>
            <w:proofErr w:type="gramEnd"/>
            <w:r w:rsidR="0011392D" w:rsidRPr="001C61EA">
              <w:rPr>
                <w:sz w:val="20"/>
                <w:lang w:val="en-GB"/>
              </w:rPr>
              <w:t xml:space="preserve"> and selection of soldering processes; </w:t>
            </w:r>
            <w:r w:rsidR="0011392D" w:rsidRPr="001C61EA">
              <w:rPr>
                <w:lang w:val="en-GB"/>
              </w:rPr>
              <w:t xml:space="preserve"> </w:t>
            </w:r>
            <w:r w:rsidR="0011392D" w:rsidRPr="001C61EA">
              <w:rPr>
                <w:sz w:val="20"/>
                <w:lang w:val="en-GB"/>
              </w:rPr>
              <w:t xml:space="preserve">Solders and welding consumables; </w:t>
            </w:r>
            <w:r w:rsidRPr="001C61EA">
              <w:rPr>
                <w:sz w:val="20"/>
                <w:lang w:val="en-GB"/>
              </w:rPr>
              <w:t xml:space="preserve">  </w:t>
            </w:r>
            <w:r w:rsidR="00092875" w:rsidRPr="001C61EA">
              <w:rPr>
                <w:lang w:val="en-GB"/>
              </w:rPr>
              <w:t xml:space="preserve"> </w:t>
            </w:r>
            <w:r w:rsidR="00092875" w:rsidRPr="001C61EA">
              <w:rPr>
                <w:sz w:val="20"/>
                <w:lang w:val="en-GB"/>
              </w:rPr>
              <w:t xml:space="preserve">Base metals that can be soldered; </w:t>
            </w:r>
          </w:p>
          <w:p w14:paraId="3325D6A0" w14:textId="59012BC2" w:rsidR="00F8616E" w:rsidRPr="001C61EA" w:rsidRDefault="00D378A6" w:rsidP="000B3B56">
            <w:pPr>
              <w:pStyle w:val="ListParagraph"/>
              <w:numPr>
                <w:ilvl w:val="0"/>
                <w:numId w:val="9"/>
              </w:numPr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Adhesive bonding:</w:t>
            </w:r>
            <w:r w:rsidR="00C14519" w:rsidRPr="001C61EA">
              <w:rPr>
                <w:sz w:val="20"/>
                <w:lang w:val="en-GB"/>
              </w:rPr>
              <w:t xml:space="preserve"> </w:t>
            </w:r>
            <w:r w:rsidR="00C14519" w:rsidRPr="001C61EA">
              <w:rPr>
                <w:lang w:val="en-GB"/>
              </w:rPr>
              <w:t xml:space="preserve"> </w:t>
            </w:r>
            <w:r w:rsidR="00C14519" w:rsidRPr="001C61EA">
              <w:rPr>
                <w:sz w:val="20"/>
                <w:lang w:val="en-GB"/>
              </w:rPr>
              <w:t>Adhesion</w:t>
            </w:r>
            <w:r w:rsidR="003E2696" w:rsidRPr="001C61EA">
              <w:rPr>
                <w:sz w:val="20"/>
                <w:lang w:val="en-GB"/>
              </w:rPr>
              <w:t xml:space="preserve"> </w:t>
            </w:r>
            <w:proofErr w:type="gramStart"/>
            <w:r w:rsidR="003E2696" w:rsidRPr="001C61EA">
              <w:rPr>
                <w:sz w:val="20"/>
                <w:lang w:val="en-GB"/>
              </w:rPr>
              <w:t xml:space="preserve">and </w:t>
            </w:r>
            <w:r w:rsidR="003E2696" w:rsidRPr="001C61EA">
              <w:rPr>
                <w:lang w:val="en-GB"/>
              </w:rPr>
              <w:t xml:space="preserve"> </w:t>
            </w:r>
            <w:r w:rsidR="003E2696" w:rsidRPr="001C61EA">
              <w:rPr>
                <w:sz w:val="20"/>
                <w:lang w:val="en-GB"/>
              </w:rPr>
              <w:t>Cohesion</w:t>
            </w:r>
            <w:proofErr w:type="gramEnd"/>
            <w:r w:rsidR="003E2696" w:rsidRPr="001C61EA">
              <w:rPr>
                <w:sz w:val="20"/>
                <w:lang w:val="en-GB"/>
              </w:rPr>
              <w:t xml:space="preserve">; </w:t>
            </w:r>
            <w:r w:rsidR="003E2696" w:rsidRPr="001C61EA">
              <w:rPr>
                <w:lang w:val="en-GB"/>
              </w:rPr>
              <w:t xml:space="preserve"> </w:t>
            </w:r>
            <w:r w:rsidR="00043588" w:rsidRPr="001C61EA">
              <w:rPr>
                <w:sz w:val="20"/>
                <w:lang w:val="en-GB"/>
              </w:rPr>
              <w:t xml:space="preserve">wetting; </w:t>
            </w:r>
            <w:r w:rsidR="00C14519" w:rsidRPr="001C61EA">
              <w:rPr>
                <w:sz w:val="20"/>
                <w:lang w:val="en-GB"/>
              </w:rPr>
              <w:t xml:space="preserve"> </w:t>
            </w:r>
            <w:r w:rsidR="00043588" w:rsidRPr="001C61EA">
              <w:rPr>
                <w:lang w:val="en-GB"/>
              </w:rPr>
              <w:t xml:space="preserve"> </w:t>
            </w:r>
            <w:r w:rsidR="00043588" w:rsidRPr="001C61EA">
              <w:rPr>
                <w:sz w:val="20"/>
                <w:lang w:val="en-GB"/>
              </w:rPr>
              <w:t xml:space="preserve">classification of adhesives; </w:t>
            </w:r>
            <w:r w:rsidR="0083346D" w:rsidRPr="001C61EA">
              <w:rPr>
                <w:lang w:val="en-GB"/>
              </w:rPr>
              <w:t xml:space="preserve"> </w:t>
            </w:r>
            <w:r w:rsidR="0083346D" w:rsidRPr="001C61EA">
              <w:rPr>
                <w:sz w:val="20"/>
                <w:lang w:val="en-GB"/>
              </w:rPr>
              <w:t>Surface treatment;</w:t>
            </w:r>
            <w:r w:rsidR="00604E7D" w:rsidRPr="001C61EA">
              <w:rPr>
                <w:sz w:val="20"/>
                <w:lang w:val="en-GB"/>
              </w:rPr>
              <w:t xml:space="preserve"> </w:t>
            </w:r>
            <w:r w:rsidR="000B3B56" w:rsidRPr="001C61EA">
              <w:rPr>
                <w:sz w:val="20"/>
                <w:lang w:val="en-GB"/>
              </w:rPr>
              <w:t>Strength of bonded joints</w:t>
            </w:r>
          </w:p>
        </w:tc>
      </w:tr>
      <w:tr w:rsidR="00F8616E" w:rsidRPr="001C61EA" w14:paraId="37199F32" w14:textId="77777777" w:rsidTr="00F8616E">
        <w:trPr>
          <w:trHeight w:val="499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2E081FE4" w14:textId="1BDC318C" w:rsidR="00F8616E" w:rsidRPr="001C61EA" w:rsidRDefault="00FD265E" w:rsidP="00F8616E">
            <w:pPr>
              <w:ind w:right="205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lastRenderedPageBreak/>
              <w:t xml:space="preserve">Items of </w:t>
            </w:r>
            <w:proofErr w:type="spellStart"/>
            <w:r w:rsidRPr="001C61EA">
              <w:rPr>
                <w:b/>
                <w:sz w:val="20"/>
                <w:lang w:val="en-GB"/>
              </w:rPr>
              <w:t>Assesment</w:t>
            </w:r>
            <w:proofErr w:type="spellEnd"/>
            <w:r w:rsidRPr="001C61EA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BC33BD" w14:textId="302A5F73" w:rsidR="00F8616E" w:rsidRPr="001C61EA" w:rsidRDefault="00B11281" w:rsidP="00F8616E">
            <w:pPr>
              <w:ind w:right="96"/>
              <w:jc w:val="center"/>
              <w:rPr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Lectures and auditory </w:t>
            </w:r>
            <w:proofErr w:type="spellStart"/>
            <w:r w:rsidRPr="001C61EA">
              <w:rPr>
                <w:sz w:val="20"/>
                <w:lang w:val="en-GB"/>
              </w:rPr>
              <w:t>excercises</w:t>
            </w:r>
            <w:proofErr w:type="spellEnd"/>
          </w:p>
        </w:tc>
      </w:tr>
      <w:tr w:rsidR="00F8616E" w:rsidRPr="001C61EA" w14:paraId="72A0D64C" w14:textId="77777777" w:rsidTr="00F8616E">
        <w:trPr>
          <w:trHeight w:val="497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6CFD0A37" w14:textId="03F5EFE1" w:rsidR="00F8616E" w:rsidRPr="001C61EA" w:rsidRDefault="009E3AC7" w:rsidP="00F8616E">
            <w:pPr>
              <w:ind w:right="408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Other student obligations: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7DE401" w14:textId="77777777" w:rsidR="00F8616E" w:rsidRPr="001C61EA" w:rsidRDefault="00F8616E" w:rsidP="00F8616E">
            <w:pPr>
              <w:ind w:right="101"/>
              <w:jc w:val="center"/>
              <w:rPr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-- </w:t>
            </w:r>
          </w:p>
        </w:tc>
      </w:tr>
      <w:tr w:rsidR="00F8616E" w:rsidRPr="001C61EA" w14:paraId="6C548608" w14:textId="77777777" w:rsidTr="00F8616E">
        <w:trPr>
          <w:trHeight w:val="744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</w:tcPr>
          <w:p w14:paraId="1F4A1CF2" w14:textId="34A97CFF" w:rsidR="00F8616E" w:rsidRPr="001C61EA" w:rsidRDefault="002D01FC" w:rsidP="00F8616E">
            <w:pPr>
              <w:ind w:right="98"/>
              <w:rPr>
                <w:lang w:val="en-GB"/>
              </w:rPr>
            </w:pPr>
            <w:r w:rsidRPr="001C61EA">
              <w:rPr>
                <w:b/>
                <w:sz w:val="20"/>
                <w:szCs w:val="20"/>
                <w:lang w:val="en-GB"/>
              </w:rPr>
              <w:t xml:space="preserve">Items of </w:t>
            </w:r>
            <w:proofErr w:type="spellStart"/>
            <w:r w:rsidRPr="001C61EA">
              <w:rPr>
                <w:b/>
                <w:sz w:val="20"/>
                <w:szCs w:val="20"/>
                <w:lang w:val="en-GB"/>
              </w:rPr>
              <w:t>Assesment</w:t>
            </w:r>
            <w:proofErr w:type="spellEnd"/>
            <w:r w:rsidRPr="001C61EA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7964F8" w14:textId="77777777" w:rsidR="008D27FE" w:rsidRPr="001C61EA" w:rsidRDefault="008D27FE" w:rsidP="008D27FE">
            <w:pPr>
              <w:ind w:left="312" w:right="830" w:hanging="141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Two partial tests during semester (7th and 15th week). Final exam in 16th week.</w:t>
            </w:r>
          </w:p>
          <w:p w14:paraId="6923572E" w14:textId="77777777" w:rsidR="008D27FE" w:rsidRPr="001C61EA" w:rsidRDefault="008D27FE" w:rsidP="008D27FE">
            <w:pPr>
              <w:ind w:left="312" w:right="830" w:hanging="141"/>
              <w:rPr>
                <w:sz w:val="20"/>
                <w:lang w:val="en-GB"/>
              </w:rPr>
            </w:pPr>
          </w:p>
          <w:p w14:paraId="0BD47ECB" w14:textId="77777777" w:rsidR="008D27FE" w:rsidRPr="001C61EA" w:rsidRDefault="008D27FE" w:rsidP="008D27FE">
            <w:pPr>
              <w:ind w:left="312" w:right="830" w:hanging="141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Partial contribution to final score:</w:t>
            </w:r>
          </w:p>
          <w:p w14:paraId="7210E79E" w14:textId="27983531" w:rsidR="008D27FE" w:rsidRPr="001C61EA" w:rsidRDefault="008D27FE" w:rsidP="008D27FE">
            <w:pPr>
              <w:ind w:left="312" w:right="830" w:hanging="141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Attendance – </w:t>
            </w:r>
            <w:r w:rsidR="00904006" w:rsidRPr="001C61EA">
              <w:rPr>
                <w:sz w:val="20"/>
                <w:lang w:val="en-GB"/>
              </w:rPr>
              <w:t xml:space="preserve">                                            </w:t>
            </w:r>
            <w:r w:rsidR="00984900" w:rsidRPr="001C61EA">
              <w:rPr>
                <w:sz w:val="20"/>
                <w:lang w:val="en-GB"/>
              </w:rPr>
              <w:t>10</w:t>
            </w:r>
            <w:r w:rsidRPr="001C61EA">
              <w:rPr>
                <w:sz w:val="20"/>
                <w:lang w:val="en-GB"/>
              </w:rPr>
              <w:t>%.</w:t>
            </w:r>
          </w:p>
          <w:p w14:paraId="0D92893E" w14:textId="7763018C" w:rsidR="008D27FE" w:rsidRPr="001C61EA" w:rsidRDefault="008D27FE" w:rsidP="008D27FE">
            <w:pPr>
              <w:ind w:left="312" w:right="830" w:hanging="141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Partial tests – </w:t>
            </w:r>
            <w:r w:rsidR="00904006" w:rsidRPr="001C61EA">
              <w:rPr>
                <w:sz w:val="20"/>
                <w:lang w:val="en-GB"/>
              </w:rPr>
              <w:t xml:space="preserve">                       </w:t>
            </w:r>
            <w:r w:rsidR="00F65F3F" w:rsidRPr="001C61EA">
              <w:rPr>
                <w:sz w:val="20"/>
                <w:lang w:val="en-GB"/>
              </w:rPr>
              <w:t>15</w:t>
            </w:r>
            <w:r w:rsidRPr="001C61EA">
              <w:rPr>
                <w:sz w:val="20"/>
                <w:lang w:val="en-GB"/>
              </w:rPr>
              <w:t>%+</w:t>
            </w:r>
            <w:r w:rsidR="00F65F3F" w:rsidRPr="001C61EA">
              <w:rPr>
                <w:sz w:val="20"/>
                <w:lang w:val="en-GB"/>
              </w:rPr>
              <w:t>15</w:t>
            </w:r>
            <w:r w:rsidRPr="001C61EA">
              <w:rPr>
                <w:sz w:val="20"/>
                <w:lang w:val="en-GB"/>
              </w:rPr>
              <w:t xml:space="preserve">% = </w:t>
            </w:r>
            <w:r w:rsidR="00F65F3F" w:rsidRPr="001C61EA">
              <w:rPr>
                <w:sz w:val="20"/>
                <w:lang w:val="en-GB"/>
              </w:rPr>
              <w:t>3</w:t>
            </w:r>
            <w:r w:rsidRPr="001C61EA">
              <w:rPr>
                <w:sz w:val="20"/>
                <w:lang w:val="en-GB"/>
              </w:rPr>
              <w:t>0%</w:t>
            </w:r>
          </w:p>
          <w:p w14:paraId="4AAD7ABC" w14:textId="17F6533A" w:rsidR="00904006" w:rsidRPr="001C61EA" w:rsidRDefault="00A03D7A" w:rsidP="00904006">
            <w:pPr>
              <w:ind w:left="312" w:right="830" w:hanging="141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>Seminar paper</w:t>
            </w:r>
            <w:r w:rsidR="00904006" w:rsidRPr="001C61EA">
              <w:rPr>
                <w:sz w:val="20"/>
                <w:lang w:val="en-GB"/>
              </w:rPr>
              <w:t xml:space="preserve">–                       </w:t>
            </w:r>
            <w:r w:rsidR="0064190B" w:rsidRPr="001C61EA">
              <w:rPr>
                <w:sz w:val="20"/>
                <w:lang w:val="en-GB"/>
              </w:rPr>
              <w:t xml:space="preserve">                 </w:t>
            </w:r>
            <w:r w:rsidR="00904006" w:rsidRPr="001C61EA">
              <w:rPr>
                <w:sz w:val="20"/>
                <w:lang w:val="en-GB"/>
              </w:rPr>
              <w:t xml:space="preserve"> 15 %</w:t>
            </w:r>
          </w:p>
          <w:p w14:paraId="71B320C3" w14:textId="2A9C076C" w:rsidR="00693C86" w:rsidRPr="001C61EA" w:rsidRDefault="008D27FE" w:rsidP="00904006">
            <w:pPr>
              <w:ind w:left="312" w:right="830" w:hanging="141"/>
              <w:rPr>
                <w:sz w:val="20"/>
                <w:lang w:val="en-GB"/>
              </w:rPr>
            </w:pPr>
            <w:r w:rsidRPr="001C61EA">
              <w:rPr>
                <w:sz w:val="20"/>
                <w:lang w:val="en-GB"/>
              </w:rPr>
              <w:t xml:space="preserve">Final exam – </w:t>
            </w:r>
            <w:r w:rsidR="00904006" w:rsidRPr="001C61EA">
              <w:rPr>
                <w:sz w:val="20"/>
                <w:lang w:val="en-GB"/>
              </w:rPr>
              <w:t xml:space="preserve">                                              </w:t>
            </w:r>
            <w:r w:rsidR="00984900" w:rsidRPr="001C61EA">
              <w:rPr>
                <w:sz w:val="20"/>
                <w:lang w:val="en-GB"/>
              </w:rPr>
              <w:t>4</w:t>
            </w:r>
            <w:r w:rsidRPr="001C61EA">
              <w:rPr>
                <w:sz w:val="20"/>
                <w:lang w:val="en-GB"/>
              </w:rPr>
              <w:t>5%</w:t>
            </w:r>
          </w:p>
          <w:p w14:paraId="794522CA" w14:textId="300B9CD9" w:rsidR="00693C86" w:rsidRPr="001C61EA" w:rsidRDefault="00693C86" w:rsidP="00693C86">
            <w:pPr>
              <w:ind w:left="1248" w:right="1305" w:hanging="794"/>
              <w:jc w:val="center"/>
              <w:rPr>
                <w:sz w:val="20"/>
                <w:lang w:val="en-GB"/>
              </w:rPr>
            </w:pPr>
            <w:r w:rsidRPr="001C61EA">
              <w:rPr>
                <w:lang w:val="en-GB"/>
              </w:rPr>
              <w:t xml:space="preserve">   </w:t>
            </w:r>
            <w:r w:rsidR="00904006" w:rsidRPr="001C61EA">
              <w:rPr>
                <w:lang w:val="en-GB"/>
              </w:rPr>
              <w:t>TOTAL</w:t>
            </w:r>
            <w:r w:rsidRPr="001C61EA">
              <w:rPr>
                <w:lang w:val="en-GB"/>
              </w:rPr>
              <w:t xml:space="preserve"> 100%</w:t>
            </w:r>
          </w:p>
        </w:tc>
      </w:tr>
      <w:tr w:rsidR="00F8616E" w:rsidRPr="001C61EA" w14:paraId="0C00272B" w14:textId="77777777" w:rsidTr="00F8616E">
        <w:trPr>
          <w:trHeight w:val="629"/>
        </w:trPr>
        <w:tc>
          <w:tcPr>
            <w:tcW w:w="3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01A6DB6B" w14:textId="3C9EBFF1" w:rsidR="00F8616E" w:rsidRPr="001C61EA" w:rsidRDefault="001D6A41" w:rsidP="00F8616E">
            <w:pPr>
              <w:ind w:left="116" w:right="185"/>
              <w:rPr>
                <w:lang w:val="en-GB"/>
              </w:rPr>
            </w:pPr>
            <w:r w:rsidRPr="001C61EA">
              <w:rPr>
                <w:b/>
                <w:sz w:val="20"/>
                <w:lang w:val="en-GB"/>
              </w:rPr>
              <w:t>Base literature and references:</w:t>
            </w:r>
          </w:p>
        </w:tc>
        <w:tc>
          <w:tcPr>
            <w:tcW w:w="7216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59588B" w14:textId="00D3CD2F" w:rsidR="007C2B7C" w:rsidRPr="001C61EA" w:rsidRDefault="004971BB" w:rsidP="007C2B7C">
            <w:pPr>
              <w:numPr>
                <w:ilvl w:val="0"/>
                <w:numId w:val="4"/>
              </w:numPr>
              <w:rPr>
                <w:sz w:val="20"/>
                <w:lang w:val="en-GB"/>
              </w:rPr>
            </w:pPr>
            <w:r w:rsidRPr="004971BB">
              <w:rPr>
                <w:sz w:val="20"/>
                <w:lang w:val="en-GB"/>
              </w:rPr>
              <w:t>William A. Bowditch, Kevin E. Bowditch, Mark A. Bowditch</w:t>
            </w:r>
            <w:r w:rsidR="007C2B7C" w:rsidRPr="001C61EA">
              <w:rPr>
                <w:sz w:val="20"/>
                <w:lang w:val="en-GB"/>
              </w:rPr>
              <w:t xml:space="preserve">: </w:t>
            </w:r>
            <w:r w:rsidR="00417E29">
              <w:t xml:space="preserve"> </w:t>
            </w:r>
            <w:r w:rsidR="0012587B">
              <w:t xml:space="preserve"> </w:t>
            </w:r>
            <w:r w:rsidR="0012587B" w:rsidRPr="0012587B">
              <w:rPr>
                <w:sz w:val="20"/>
                <w:lang w:val="en-GB"/>
              </w:rPr>
              <w:t>Welding Technology Fundamentals</w:t>
            </w:r>
            <w:r w:rsidR="007C2B7C" w:rsidRPr="001C61EA">
              <w:rPr>
                <w:sz w:val="20"/>
                <w:lang w:val="en-GB"/>
              </w:rPr>
              <w:t xml:space="preserve">, </w:t>
            </w:r>
            <w:r w:rsidR="0088596C">
              <w:rPr>
                <w:sz w:val="20"/>
                <w:lang w:val="en-GB"/>
              </w:rPr>
              <w:t>Fourth</w:t>
            </w:r>
            <w:r w:rsidR="007C2B7C" w:rsidRPr="001C61EA">
              <w:rPr>
                <w:sz w:val="20"/>
                <w:lang w:val="en-GB"/>
              </w:rPr>
              <w:t xml:space="preserve"> </w:t>
            </w:r>
            <w:proofErr w:type="gramStart"/>
            <w:r w:rsidR="007C2B7C" w:rsidRPr="001C61EA">
              <w:rPr>
                <w:sz w:val="20"/>
                <w:lang w:val="en-GB"/>
              </w:rPr>
              <w:t xml:space="preserve">edition, </w:t>
            </w:r>
            <w:r w:rsidR="005A067F">
              <w:t xml:space="preserve"> </w:t>
            </w:r>
            <w:r w:rsidR="005A067F" w:rsidRPr="005A067F">
              <w:rPr>
                <w:sz w:val="20"/>
                <w:lang w:val="en-GB"/>
              </w:rPr>
              <w:t>Goodheart</w:t>
            </w:r>
            <w:proofErr w:type="gramEnd"/>
            <w:r w:rsidR="005A067F" w:rsidRPr="005A067F">
              <w:rPr>
                <w:sz w:val="20"/>
                <w:lang w:val="en-GB"/>
              </w:rPr>
              <w:t>-Willcox</w:t>
            </w:r>
            <w:r w:rsidR="007C2B7C" w:rsidRPr="001C61EA">
              <w:rPr>
                <w:sz w:val="20"/>
                <w:lang w:val="en-GB"/>
              </w:rPr>
              <w:t xml:space="preserve">, </w:t>
            </w:r>
            <w:r w:rsidR="00A51550">
              <w:rPr>
                <w:sz w:val="20"/>
                <w:lang w:val="en-GB"/>
              </w:rPr>
              <w:t>2009</w:t>
            </w:r>
          </w:p>
          <w:p w14:paraId="4A120C65" w14:textId="5357D89C" w:rsidR="00A51550" w:rsidRPr="00A51550" w:rsidRDefault="00A51550" w:rsidP="007C2B7C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A51550">
              <w:rPr>
                <w:sz w:val="20"/>
                <w:lang w:val="en-GB"/>
              </w:rPr>
              <w:t>4.</w:t>
            </w:r>
            <w:r w:rsidRPr="00A51550">
              <w:rPr>
                <w:sz w:val="20"/>
                <w:lang w:val="en-GB"/>
              </w:rPr>
              <w:tab/>
              <w:t xml:space="preserve">Welding </w:t>
            </w:r>
            <w:proofErr w:type="gramStart"/>
            <w:r w:rsidRPr="00A51550">
              <w:rPr>
                <w:sz w:val="20"/>
                <w:lang w:val="en-GB"/>
              </w:rPr>
              <w:t>Handbook,  Seventh</w:t>
            </w:r>
            <w:proofErr w:type="gramEnd"/>
            <w:r w:rsidRPr="00A51550">
              <w:rPr>
                <w:sz w:val="20"/>
                <w:lang w:val="en-GB"/>
              </w:rPr>
              <w:t xml:space="preserve"> Edition, Volume 4 Metals and Their Weldability, AWS</w:t>
            </w:r>
            <w:r>
              <w:rPr>
                <w:sz w:val="20"/>
                <w:lang w:val="en-GB"/>
              </w:rPr>
              <w:t>, 1982.</w:t>
            </w:r>
          </w:p>
          <w:p w14:paraId="61BCA883" w14:textId="7853C60E" w:rsidR="00F11540" w:rsidRPr="001C61EA" w:rsidRDefault="00D47E1D" w:rsidP="00F11540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D47E1D">
              <w:rPr>
                <w:sz w:val="20"/>
                <w:lang w:val="en-GB"/>
              </w:rPr>
              <w:t xml:space="preserve">Walter Brockmann, ‎Paul Ludwig </w:t>
            </w:r>
            <w:proofErr w:type="spellStart"/>
            <w:r w:rsidRPr="00D47E1D">
              <w:rPr>
                <w:sz w:val="20"/>
                <w:lang w:val="en-GB"/>
              </w:rPr>
              <w:t>Geiß</w:t>
            </w:r>
            <w:proofErr w:type="spellEnd"/>
            <w:r w:rsidRPr="00D47E1D">
              <w:rPr>
                <w:sz w:val="20"/>
                <w:lang w:val="en-GB"/>
              </w:rPr>
              <w:t>, ‎Jürgen Klingen</w:t>
            </w:r>
            <w:r>
              <w:rPr>
                <w:sz w:val="20"/>
                <w:lang w:val="en-GB"/>
              </w:rPr>
              <w:t>:</w:t>
            </w:r>
            <w:r w:rsidR="007857B2">
              <w:rPr>
                <w:sz w:val="20"/>
                <w:lang w:val="en-GB"/>
              </w:rPr>
              <w:t xml:space="preserve"> </w:t>
            </w:r>
            <w:r w:rsidR="007857B2">
              <w:t xml:space="preserve"> </w:t>
            </w:r>
            <w:r w:rsidR="007857B2" w:rsidRPr="007857B2">
              <w:rPr>
                <w:sz w:val="20"/>
                <w:lang w:val="en-GB"/>
              </w:rPr>
              <w:t xml:space="preserve">Adhesive Bonding: Materials, Applications and </w:t>
            </w:r>
            <w:proofErr w:type="gramStart"/>
            <w:r w:rsidR="007857B2" w:rsidRPr="007857B2">
              <w:rPr>
                <w:sz w:val="20"/>
                <w:lang w:val="en-GB"/>
              </w:rPr>
              <w:t xml:space="preserve">Technology </w:t>
            </w:r>
            <w:r w:rsidR="007C2B7C" w:rsidRPr="001C61EA">
              <w:rPr>
                <w:sz w:val="20"/>
                <w:lang w:val="en-GB"/>
              </w:rPr>
              <w:t>,</w:t>
            </w:r>
            <w:proofErr w:type="gramEnd"/>
            <w:r w:rsidR="007C2B7C" w:rsidRPr="001C61EA">
              <w:rPr>
                <w:sz w:val="20"/>
                <w:lang w:val="en-GB"/>
              </w:rPr>
              <w:t xml:space="preserve"> 2009,</w:t>
            </w:r>
            <w:r w:rsidR="00F11540">
              <w:rPr>
                <w:sz w:val="20"/>
                <w:lang w:val="en-GB"/>
              </w:rPr>
              <w:t>Wiley-Vch.</w:t>
            </w:r>
            <w:r w:rsidR="007C2B7C" w:rsidRPr="001C61EA">
              <w:rPr>
                <w:sz w:val="20"/>
                <w:lang w:val="en-GB"/>
              </w:rPr>
              <w:t xml:space="preserve"> </w:t>
            </w:r>
          </w:p>
          <w:p w14:paraId="190C680B" w14:textId="1903040D" w:rsidR="00D708AD" w:rsidRPr="001C61EA" w:rsidRDefault="00D708AD" w:rsidP="00F11540">
            <w:pPr>
              <w:ind w:left="218"/>
              <w:rPr>
                <w:lang w:val="en-GB"/>
              </w:rPr>
            </w:pPr>
          </w:p>
        </w:tc>
      </w:tr>
    </w:tbl>
    <w:p w14:paraId="41987838" w14:textId="77777777" w:rsidR="007C4972" w:rsidRPr="001C61EA" w:rsidRDefault="007C4972">
      <w:pPr>
        <w:spacing w:after="0"/>
        <w:ind w:left="-1133" w:right="10773"/>
        <w:rPr>
          <w:lang w:val="en-GB"/>
        </w:rPr>
      </w:pPr>
    </w:p>
    <w:p w14:paraId="43417689" w14:textId="77777777" w:rsidR="0016053A" w:rsidRPr="001C61EA" w:rsidRDefault="0016053A">
      <w:pPr>
        <w:spacing w:after="0" w:line="265" w:lineRule="auto"/>
        <w:ind w:left="-5" w:hanging="10"/>
        <w:rPr>
          <w:sz w:val="20"/>
          <w:lang w:val="en-GB"/>
        </w:rPr>
      </w:pPr>
    </w:p>
    <w:sectPr w:rsidR="0016053A" w:rsidRPr="001C61EA">
      <w:pgSz w:w="11906" w:h="16838"/>
      <w:pgMar w:top="1150" w:right="1133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010"/>
    <w:multiLevelType w:val="hybridMultilevel"/>
    <w:tmpl w:val="BBF2A81C"/>
    <w:lvl w:ilvl="0" w:tplc="B54EEE2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2AADA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66890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4AB9C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0797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82819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2C1E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A1A7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01458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D50352"/>
    <w:multiLevelType w:val="hybridMultilevel"/>
    <w:tmpl w:val="03343A70"/>
    <w:lvl w:ilvl="0" w:tplc="538487E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0E17E6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C747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4AEDE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12D8F4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00AB66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68F864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608E7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07E92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E1497"/>
    <w:multiLevelType w:val="hybridMultilevel"/>
    <w:tmpl w:val="F9FCD886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F232CC"/>
    <w:multiLevelType w:val="hybridMultilevel"/>
    <w:tmpl w:val="0A7C7F66"/>
    <w:lvl w:ilvl="0" w:tplc="C2E08B0A">
      <w:start w:val="2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AF6E43"/>
    <w:multiLevelType w:val="hybridMultilevel"/>
    <w:tmpl w:val="98346756"/>
    <w:lvl w:ilvl="0" w:tplc="F466897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676F9"/>
    <w:multiLevelType w:val="hybridMultilevel"/>
    <w:tmpl w:val="F9FCD886"/>
    <w:lvl w:ilvl="0" w:tplc="34EC933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924E1A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18AABA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03A50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0A1BE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0C2026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83BD4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23E0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4004E4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307ADB"/>
    <w:multiLevelType w:val="hybridMultilevel"/>
    <w:tmpl w:val="F9FCD886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077EF4"/>
    <w:multiLevelType w:val="hybridMultilevel"/>
    <w:tmpl w:val="03343A70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7D234E"/>
    <w:multiLevelType w:val="hybridMultilevel"/>
    <w:tmpl w:val="D6A4DC70"/>
    <w:lvl w:ilvl="0" w:tplc="71880EB0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09B40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4C7DA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89D2E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623D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6863C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8297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021E8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C5984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734100">
    <w:abstractNumId w:val="1"/>
  </w:num>
  <w:num w:numId="2" w16cid:durableId="726034961">
    <w:abstractNumId w:val="0"/>
  </w:num>
  <w:num w:numId="3" w16cid:durableId="905839382">
    <w:abstractNumId w:val="5"/>
  </w:num>
  <w:num w:numId="4" w16cid:durableId="1934699679">
    <w:abstractNumId w:val="8"/>
  </w:num>
  <w:num w:numId="5" w16cid:durableId="1744831741">
    <w:abstractNumId w:val="3"/>
  </w:num>
  <w:num w:numId="6" w16cid:durableId="1345745173">
    <w:abstractNumId w:val="4"/>
  </w:num>
  <w:num w:numId="7" w16cid:durableId="434441416">
    <w:abstractNumId w:val="7"/>
  </w:num>
  <w:num w:numId="8" w16cid:durableId="387605616">
    <w:abstractNumId w:val="2"/>
  </w:num>
  <w:num w:numId="9" w16cid:durableId="2013333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72"/>
    <w:rsid w:val="000004C4"/>
    <w:rsid w:val="0000460A"/>
    <w:rsid w:val="00013992"/>
    <w:rsid w:val="00021E0A"/>
    <w:rsid w:val="0002682F"/>
    <w:rsid w:val="00040318"/>
    <w:rsid w:val="00042AA3"/>
    <w:rsid w:val="00043588"/>
    <w:rsid w:val="00043857"/>
    <w:rsid w:val="00054ED3"/>
    <w:rsid w:val="00056FE1"/>
    <w:rsid w:val="000645BF"/>
    <w:rsid w:val="000819FD"/>
    <w:rsid w:val="00082F93"/>
    <w:rsid w:val="00086AF6"/>
    <w:rsid w:val="00087756"/>
    <w:rsid w:val="00092875"/>
    <w:rsid w:val="000A0DA8"/>
    <w:rsid w:val="000A4D60"/>
    <w:rsid w:val="000B3B56"/>
    <w:rsid w:val="000B55A8"/>
    <w:rsid w:val="000C02FA"/>
    <w:rsid w:val="000C3768"/>
    <w:rsid w:val="000D006B"/>
    <w:rsid w:val="000D198F"/>
    <w:rsid w:val="000D3389"/>
    <w:rsid w:val="000D3603"/>
    <w:rsid w:val="000D7531"/>
    <w:rsid w:val="0011261E"/>
    <w:rsid w:val="0011392D"/>
    <w:rsid w:val="0012587B"/>
    <w:rsid w:val="0012674E"/>
    <w:rsid w:val="0014057D"/>
    <w:rsid w:val="0014322A"/>
    <w:rsid w:val="001451D2"/>
    <w:rsid w:val="0016053A"/>
    <w:rsid w:val="00187E58"/>
    <w:rsid w:val="00187F94"/>
    <w:rsid w:val="001B6860"/>
    <w:rsid w:val="001B7693"/>
    <w:rsid w:val="001C2CDB"/>
    <w:rsid w:val="001C61EA"/>
    <w:rsid w:val="001D5A40"/>
    <w:rsid w:val="001D6A41"/>
    <w:rsid w:val="001E149E"/>
    <w:rsid w:val="001E7149"/>
    <w:rsid w:val="00203CA8"/>
    <w:rsid w:val="00212C82"/>
    <w:rsid w:val="002305D5"/>
    <w:rsid w:val="002607CE"/>
    <w:rsid w:val="002839B2"/>
    <w:rsid w:val="002B2C5C"/>
    <w:rsid w:val="002B31A0"/>
    <w:rsid w:val="002B6180"/>
    <w:rsid w:val="002C21A8"/>
    <w:rsid w:val="002C2824"/>
    <w:rsid w:val="002D01FC"/>
    <w:rsid w:val="002E05E9"/>
    <w:rsid w:val="0031426A"/>
    <w:rsid w:val="00331103"/>
    <w:rsid w:val="003415B5"/>
    <w:rsid w:val="00342817"/>
    <w:rsid w:val="0034553E"/>
    <w:rsid w:val="00347278"/>
    <w:rsid w:val="003500F1"/>
    <w:rsid w:val="0035107D"/>
    <w:rsid w:val="0035139D"/>
    <w:rsid w:val="00366159"/>
    <w:rsid w:val="003666FF"/>
    <w:rsid w:val="00384FD9"/>
    <w:rsid w:val="00390911"/>
    <w:rsid w:val="003910B7"/>
    <w:rsid w:val="003A204D"/>
    <w:rsid w:val="003B4CA9"/>
    <w:rsid w:val="003C29C8"/>
    <w:rsid w:val="003D1E86"/>
    <w:rsid w:val="003E2696"/>
    <w:rsid w:val="003E6489"/>
    <w:rsid w:val="004147E5"/>
    <w:rsid w:val="00416082"/>
    <w:rsid w:val="00417E29"/>
    <w:rsid w:val="004268D9"/>
    <w:rsid w:val="00442254"/>
    <w:rsid w:val="004733BD"/>
    <w:rsid w:val="00474065"/>
    <w:rsid w:val="004971BB"/>
    <w:rsid w:val="004A3EAE"/>
    <w:rsid w:val="004B33E6"/>
    <w:rsid w:val="004B4328"/>
    <w:rsid w:val="004B6C85"/>
    <w:rsid w:val="004C0BFD"/>
    <w:rsid w:val="004C24B5"/>
    <w:rsid w:val="004F3005"/>
    <w:rsid w:val="005038E2"/>
    <w:rsid w:val="005070FA"/>
    <w:rsid w:val="005117F1"/>
    <w:rsid w:val="0053281D"/>
    <w:rsid w:val="00543902"/>
    <w:rsid w:val="00561FF1"/>
    <w:rsid w:val="0056744C"/>
    <w:rsid w:val="00567C3E"/>
    <w:rsid w:val="00577D3A"/>
    <w:rsid w:val="00587957"/>
    <w:rsid w:val="005A04D2"/>
    <w:rsid w:val="005A067F"/>
    <w:rsid w:val="005E6491"/>
    <w:rsid w:val="00604E7D"/>
    <w:rsid w:val="00616693"/>
    <w:rsid w:val="00624FE2"/>
    <w:rsid w:val="006406B0"/>
    <w:rsid w:val="0064190B"/>
    <w:rsid w:val="00646D0A"/>
    <w:rsid w:val="00661367"/>
    <w:rsid w:val="00677C27"/>
    <w:rsid w:val="00683F32"/>
    <w:rsid w:val="0068681E"/>
    <w:rsid w:val="00687142"/>
    <w:rsid w:val="00693C86"/>
    <w:rsid w:val="006A5C2D"/>
    <w:rsid w:val="006A6C7C"/>
    <w:rsid w:val="006C4886"/>
    <w:rsid w:val="006D2A8E"/>
    <w:rsid w:val="006D5300"/>
    <w:rsid w:val="006F096E"/>
    <w:rsid w:val="006F1DD5"/>
    <w:rsid w:val="00703DC2"/>
    <w:rsid w:val="0071257C"/>
    <w:rsid w:val="00721915"/>
    <w:rsid w:val="00727913"/>
    <w:rsid w:val="007377AE"/>
    <w:rsid w:val="0074487F"/>
    <w:rsid w:val="00761383"/>
    <w:rsid w:val="00766594"/>
    <w:rsid w:val="00774E52"/>
    <w:rsid w:val="007857B2"/>
    <w:rsid w:val="00787034"/>
    <w:rsid w:val="00791CBB"/>
    <w:rsid w:val="007925D8"/>
    <w:rsid w:val="007925E4"/>
    <w:rsid w:val="007A1669"/>
    <w:rsid w:val="007A3A5C"/>
    <w:rsid w:val="007B18B5"/>
    <w:rsid w:val="007C2B7C"/>
    <w:rsid w:val="007C4972"/>
    <w:rsid w:val="007D58AB"/>
    <w:rsid w:val="007E1766"/>
    <w:rsid w:val="007F6E7A"/>
    <w:rsid w:val="00801C3A"/>
    <w:rsid w:val="00814526"/>
    <w:rsid w:val="0082145F"/>
    <w:rsid w:val="00821A36"/>
    <w:rsid w:val="008251AC"/>
    <w:rsid w:val="008277BB"/>
    <w:rsid w:val="00830BA6"/>
    <w:rsid w:val="0083346D"/>
    <w:rsid w:val="00837C03"/>
    <w:rsid w:val="00840FC0"/>
    <w:rsid w:val="00846C7F"/>
    <w:rsid w:val="0085795A"/>
    <w:rsid w:val="00864343"/>
    <w:rsid w:val="00865186"/>
    <w:rsid w:val="008727D1"/>
    <w:rsid w:val="0087323E"/>
    <w:rsid w:val="00873F38"/>
    <w:rsid w:val="0088446D"/>
    <w:rsid w:val="0088596C"/>
    <w:rsid w:val="008948BF"/>
    <w:rsid w:val="008A2BEC"/>
    <w:rsid w:val="008A5CEB"/>
    <w:rsid w:val="008A788A"/>
    <w:rsid w:val="008C53A1"/>
    <w:rsid w:val="008D27E6"/>
    <w:rsid w:val="008D27FE"/>
    <w:rsid w:val="008D66EC"/>
    <w:rsid w:val="008E08C2"/>
    <w:rsid w:val="00904006"/>
    <w:rsid w:val="00910BA5"/>
    <w:rsid w:val="00923DF5"/>
    <w:rsid w:val="0092674C"/>
    <w:rsid w:val="00951228"/>
    <w:rsid w:val="00952039"/>
    <w:rsid w:val="0095457A"/>
    <w:rsid w:val="00954C1E"/>
    <w:rsid w:val="00974A19"/>
    <w:rsid w:val="00975426"/>
    <w:rsid w:val="009766A5"/>
    <w:rsid w:val="00976D50"/>
    <w:rsid w:val="0098188B"/>
    <w:rsid w:val="00984900"/>
    <w:rsid w:val="009A4952"/>
    <w:rsid w:val="009E20F9"/>
    <w:rsid w:val="009E3AC7"/>
    <w:rsid w:val="009F0D83"/>
    <w:rsid w:val="009F6696"/>
    <w:rsid w:val="00A03D7A"/>
    <w:rsid w:val="00A06807"/>
    <w:rsid w:val="00A06C66"/>
    <w:rsid w:val="00A315A8"/>
    <w:rsid w:val="00A338E9"/>
    <w:rsid w:val="00A3537F"/>
    <w:rsid w:val="00A51550"/>
    <w:rsid w:val="00A527F7"/>
    <w:rsid w:val="00A57F8E"/>
    <w:rsid w:val="00A819B9"/>
    <w:rsid w:val="00A857FA"/>
    <w:rsid w:val="00AA7E87"/>
    <w:rsid w:val="00AD0F21"/>
    <w:rsid w:val="00AD3061"/>
    <w:rsid w:val="00AE4A45"/>
    <w:rsid w:val="00AF1E33"/>
    <w:rsid w:val="00B00B0C"/>
    <w:rsid w:val="00B03299"/>
    <w:rsid w:val="00B10768"/>
    <w:rsid w:val="00B11281"/>
    <w:rsid w:val="00B14685"/>
    <w:rsid w:val="00B22663"/>
    <w:rsid w:val="00B31251"/>
    <w:rsid w:val="00B34684"/>
    <w:rsid w:val="00B61430"/>
    <w:rsid w:val="00B813FD"/>
    <w:rsid w:val="00B81437"/>
    <w:rsid w:val="00BA6443"/>
    <w:rsid w:val="00BA6769"/>
    <w:rsid w:val="00BB4CC1"/>
    <w:rsid w:val="00BB6A25"/>
    <w:rsid w:val="00BC5755"/>
    <w:rsid w:val="00BE6046"/>
    <w:rsid w:val="00C04DC1"/>
    <w:rsid w:val="00C118A1"/>
    <w:rsid w:val="00C13376"/>
    <w:rsid w:val="00C14519"/>
    <w:rsid w:val="00C22B9D"/>
    <w:rsid w:val="00C301CC"/>
    <w:rsid w:val="00C4294C"/>
    <w:rsid w:val="00C60DD5"/>
    <w:rsid w:val="00C70FA2"/>
    <w:rsid w:val="00C749F1"/>
    <w:rsid w:val="00C74E58"/>
    <w:rsid w:val="00C96D55"/>
    <w:rsid w:val="00CB13AC"/>
    <w:rsid w:val="00CC24D2"/>
    <w:rsid w:val="00CC343E"/>
    <w:rsid w:val="00CC7FE3"/>
    <w:rsid w:val="00CD206B"/>
    <w:rsid w:val="00CD76EE"/>
    <w:rsid w:val="00CE2465"/>
    <w:rsid w:val="00CE5367"/>
    <w:rsid w:val="00D00005"/>
    <w:rsid w:val="00D00A52"/>
    <w:rsid w:val="00D017B1"/>
    <w:rsid w:val="00D15E61"/>
    <w:rsid w:val="00D236CF"/>
    <w:rsid w:val="00D378A6"/>
    <w:rsid w:val="00D4329C"/>
    <w:rsid w:val="00D47E1D"/>
    <w:rsid w:val="00D50F9B"/>
    <w:rsid w:val="00D56DB4"/>
    <w:rsid w:val="00D708AD"/>
    <w:rsid w:val="00D821E7"/>
    <w:rsid w:val="00DA0F82"/>
    <w:rsid w:val="00DA6541"/>
    <w:rsid w:val="00DB3EA1"/>
    <w:rsid w:val="00DB3ECB"/>
    <w:rsid w:val="00DB4C9B"/>
    <w:rsid w:val="00DB6262"/>
    <w:rsid w:val="00DC49D2"/>
    <w:rsid w:val="00DD5FD9"/>
    <w:rsid w:val="00DF1863"/>
    <w:rsid w:val="00E00826"/>
    <w:rsid w:val="00E1063E"/>
    <w:rsid w:val="00E134C4"/>
    <w:rsid w:val="00E215B5"/>
    <w:rsid w:val="00E33E36"/>
    <w:rsid w:val="00E34A40"/>
    <w:rsid w:val="00E4741E"/>
    <w:rsid w:val="00E507BC"/>
    <w:rsid w:val="00E551A4"/>
    <w:rsid w:val="00E759BD"/>
    <w:rsid w:val="00E810A7"/>
    <w:rsid w:val="00E915BC"/>
    <w:rsid w:val="00E92ACB"/>
    <w:rsid w:val="00E964F7"/>
    <w:rsid w:val="00EC589F"/>
    <w:rsid w:val="00ED0A9E"/>
    <w:rsid w:val="00EE5EA9"/>
    <w:rsid w:val="00EF30E6"/>
    <w:rsid w:val="00F02D9D"/>
    <w:rsid w:val="00F04BFB"/>
    <w:rsid w:val="00F05F91"/>
    <w:rsid w:val="00F10BAE"/>
    <w:rsid w:val="00F11540"/>
    <w:rsid w:val="00F12C71"/>
    <w:rsid w:val="00F20D4D"/>
    <w:rsid w:val="00F41A79"/>
    <w:rsid w:val="00F65F3F"/>
    <w:rsid w:val="00F70C21"/>
    <w:rsid w:val="00F74A08"/>
    <w:rsid w:val="00F74D7E"/>
    <w:rsid w:val="00F81926"/>
    <w:rsid w:val="00F824A9"/>
    <w:rsid w:val="00F8616E"/>
    <w:rsid w:val="00F92A3F"/>
    <w:rsid w:val="00FA4A71"/>
    <w:rsid w:val="00FA6A5F"/>
    <w:rsid w:val="00FB2B43"/>
    <w:rsid w:val="00FB6033"/>
    <w:rsid w:val="00FC53F0"/>
    <w:rsid w:val="00FC6E4F"/>
    <w:rsid w:val="00FD265E"/>
    <w:rsid w:val="00FD7065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F5C2"/>
  <w15:docId w15:val="{F382F74C-7B36-44C6-B7B4-07739D53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0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cp:lastModifiedBy>Edin Šunje</cp:lastModifiedBy>
  <cp:revision>133</cp:revision>
  <dcterms:created xsi:type="dcterms:W3CDTF">2024-04-08T16:31:00Z</dcterms:created>
  <dcterms:modified xsi:type="dcterms:W3CDTF">2025-02-03T08:52:00Z</dcterms:modified>
</cp:coreProperties>
</file>