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3"/>
        <w:gridCol w:w="2611"/>
        <w:gridCol w:w="1150"/>
        <w:gridCol w:w="1168"/>
        <w:gridCol w:w="1496"/>
      </w:tblGrid>
      <w:tr w:rsidR="00821D1B" w:rsidRPr="00821D1B" w:rsidTr="00806B89">
        <w:trPr>
          <w:trHeight w:val="524"/>
        </w:trPr>
        <w:tc>
          <w:tcPr>
            <w:tcW w:w="9738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D</w:t>
            </w:r>
            <w:r w:rsidRPr="00821D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Z</w:t>
            </w:r>
            <w:r w:rsidRPr="00821D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EMAL</w:t>
            </w:r>
            <w:r w:rsidRPr="00821D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 w:rsidRPr="00821D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BIJEDI</w:t>
            </w:r>
            <w:r w:rsidRPr="00821D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C </w:t>
            </w:r>
            <w:r w:rsidRPr="00821D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UNIVERSITY OF</w:t>
            </w:r>
            <w:r w:rsidRPr="00821D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 xml:space="preserve"> </w:t>
            </w:r>
            <w:r w:rsidRPr="00821D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en-US"/>
              </w:rPr>
              <w:t>MOSTAR</w:t>
            </w:r>
          </w:p>
          <w:p w:rsidR="00821D1B" w:rsidRPr="00821D1B" w:rsidRDefault="00821D1B" w:rsidP="00821D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hr-HR"/>
              </w:rPr>
              <w:t>FACULTY OF HUMANITIES</w:t>
            </w:r>
          </w:p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DEPARTMENT OF ENGLISH </w:t>
            </w:r>
          </w:p>
        </w:tc>
      </w:tr>
      <w:tr w:rsidR="00821D1B" w:rsidRPr="00821D1B" w:rsidTr="00806B89">
        <w:trPr>
          <w:trHeight w:val="524"/>
        </w:trPr>
        <w:tc>
          <w:tcPr>
            <w:tcW w:w="3313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title:</w:t>
            </w:r>
          </w:p>
        </w:tc>
        <w:tc>
          <w:tcPr>
            <w:tcW w:w="3761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bookmarkStart w:id="0" w:name="_GoBack"/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Contemporary English I</w:t>
            </w:r>
            <w:bookmarkEnd w:id="0"/>
          </w:p>
        </w:tc>
        <w:tc>
          <w:tcPr>
            <w:tcW w:w="2664" w:type="dxa"/>
            <w:gridSpan w:val="2"/>
            <w:tcBorders>
              <w:top w:val="double" w:sz="4" w:space="0" w:color="auto"/>
            </w:tcBorders>
            <w:vAlign w:val="center"/>
          </w:tcPr>
          <w:p w:rsidR="00821D1B" w:rsidRPr="00821D1B" w:rsidRDefault="00821D1B" w:rsidP="00821D1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Course code:  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Study level, year of study, semester </w:t>
            </w:r>
          </w:p>
        </w:tc>
        <w:tc>
          <w:tcPr>
            <w:tcW w:w="3761" w:type="dxa"/>
            <w:gridSpan w:val="2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study</w:t>
            </w:r>
          </w:p>
        </w:tc>
        <w:tc>
          <w:tcPr>
            <w:tcW w:w="2664" w:type="dxa"/>
            <w:gridSpan w:val="2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>Year of study: 4</w:t>
            </w:r>
          </w:p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>semester:7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instructor: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>Džemal Špago, assistant professor</w:t>
            </w:r>
          </w:p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 details: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Consultation hours: every work day  9-10h</w:t>
            </w:r>
          </w:p>
          <w:p w:rsidR="00821D1B" w:rsidRPr="00821D1B" w:rsidRDefault="00821D1B" w:rsidP="00821D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Office:  Student Union building, 3rd floor </w:t>
            </w:r>
          </w:p>
          <w:p w:rsidR="00821D1B" w:rsidRPr="00821D1B" w:rsidRDefault="00821D1B" w:rsidP="00821D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E-mail:             </w:t>
            </w:r>
            <w:hyperlink r:id="rId5" w:history="1">
              <w:r w:rsidRPr="00821D1B">
                <w:rPr>
                  <w:rFonts w:ascii="Times New Roman" w:eastAsia="Times New Roman" w:hAnsi="Times New Roman" w:cs="Times New Roman"/>
                  <w:color w:val="0000FF"/>
                  <w:spacing w:val="-3"/>
                  <w:sz w:val="24"/>
                  <w:szCs w:val="24"/>
                  <w:u w:val="single"/>
                </w:rPr>
                <w:t>dzemal.spago@unmo.ba</w:t>
              </w:r>
            </w:hyperlink>
            <w:r w:rsidRPr="00821D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Class hours (per week):</w:t>
            </w:r>
          </w:p>
        </w:tc>
        <w:tc>
          <w:tcPr>
            <w:tcW w:w="2611" w:type="dxa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Lectures: 2 </w:t>
            </w:r>
          </w:p>
        </w:tc>
        <w:tc>
          <w:tcPr>
            <w:tcW w:w="2318" w:type="dxa"/>
            <w:gridSpan w:val="2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>Exercises: 2</w:t>
            </w:r>
          </w:p>
        </w:tc>
        <w:tc>
          <w:tcPr>
            <w:tcW w:w="1496" w:type="dxa"/>
            <w:vAlign w:val="center"/>
          </w:tcPr>
          <w:p w:rsidR="00821D1B" w:rsidRPr="00821D1B" w:rsidRDefault="00821D1B" w:rsidP="008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>Total: 4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ECTS: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>5 ECTS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Degree: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>First cycle (four-year program), Department of English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status: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>Obligatory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Prerequisite courses: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attendance limitations: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None 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Explanation of the assigned ECTS credits: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 addition to 60 class hours, this course also includes research that students individually conduct among other students of English from different years of study. 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Course objectives: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The aim of this course is to enable students to develop English language skills of writing and reading-comprehension at B2+ level of CEFR. 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Description of specific and general competences / course outcomes 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Upon the successful completion of this course, students will:</w:t>
            </w:r>
          </w:p>
          <w:p w:rsidR="00821D1B" w:rsidRPr="00821D1B" w:rsidRDefault="00821D1B" w:rsidP="008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  <w:p w:rsidR="00821D1B" w:rsidRPr="00821D1B" w:rsidRDefault="00821D1B" w:rsidP="00821D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acquire English language skills at B2+ level of CEFR</w:t>
            </w:r>
          </w:p>
          <w:p w:rsidR="00821D1B" w:rsidRPr="00821D1B" w:rsidRDefault="00821D1B" w:rsidP="00821D1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 xml:space="preserve">, with special focus on writing and reading-comprehension </w:t>
            </w:r>
          </w:p>
          <w:p w:rsidR="00821D1B" w:rsidRPr="00821D1B" w:rsidRDefault="00821D1B" w:rsidP="00821D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expand their vocabulary</w:t>
            </w:r>
          </w:p>
          <w:p w:rsidR="00821D1B" w:rsidRPr="00821D1B" w:rsidRDefault="00821D1B" w:rsidP="00821D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be able to independently research a topic</w:t>
            </w:r>
          </w:p>
          <w:p w:rsidR="00821D1B" w:rsidRPr="00821D1B" w:rsidRDefault="00821D1B" w:rsidP="00821D1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  <w:t>improve presentation skills .</w:t>
            </w:r>
          </w:p>
          <w:p w:rsidR="00821D1B" w:rsidRPr="00821D1B" w:rsidRDefault="00821D1B" w:rsidP="00821D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BA"/>
              </w:rPr>
            </w:pP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General plan of activities:</w:t>
            </w:r>
          </w:p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hr-HR"/>
              </w:rPr>
              <w:t xml:space="preserve">1. Description of the planned activities, reading-comprehension; vocabulary building 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2. Article reading and analysis; comprehension activities, vocabualry building 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3. Use of collocations, multiple-choice activities </w:t>
            </w:r>
          </w:p>
          <w:p w:rsidR="00821D1B" w:rsidRPr="00821D1B" w:rsidRDefault="00821D1B" w:rsidP="00821D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4. </w:t>
            </w: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Proofreading 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5. Simplifying articles; discussions 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6. Reading-comprehension; vocabulary building 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7. First midterm exam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8. Essay writing 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9. Summarizing articles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10. Synonyms 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lastRenderedPageBreak/>
              <w:t xml:space="preserve">11. CV writing, Cover letter  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 xml:space="preserve">12. Project 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13. Second midterm exam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14. Student Presentations - results of individual research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  <w:t>15. Preparation for the final exam</w:t>
            </w:r>
          </w:p>
          <w:p w:rsidR="00821D1B" w:rsidRPr="00821D1B" w:rsidRDefault="00821D1B" w:rsidP="00821D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hr-HR"/>
              </w:rPr>
            </w:pP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Teaching methods and techniques: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</w:tcPr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color="000000"/>
                <w:lang w:val="hr-BA"/>
              </w:rPr>
            </w:pPr>
            <w:r w:rsidRPr="00821D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A combination of lectures and practical activities. 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 obligations of students (if any)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Homework assignment (individual research and presentation of the obtained results).   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Grading: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1. Midterm exam (20%)</w:t>
            </w:r>
          </w:p>
          <w:p w:rsidR="00821D1B" w:rsidRPr="00821D1B" w:rsidRDefault="00821D1B" w:rsidP="00821D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2. Individual research and presentation (30%)</w:t>
            </w:r>
          </w:p>
          <w:p w:rsidR="00821D1B" w:rsidRPr="00821D1B" w:rsidRDefault="00821D1B" w:rsidP="00821D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3. Final exam (50%)</w:t>
            </w:r>
          </w:p>
          <w:p w:rsidR="00821D1B" w:rsidRPr="00821D1B" w:rsidRDefault="00821D1B" w:rsidP="00821D1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Readings: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>Adams, Marilyn Jager (1994).</w:t>
            </w:r>
            <w:r w:rsidRPr="00821D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Beginning to read: thinking and learning about print</w:t>
            </w: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>. Cambridge, Mass: MIT Press</w:t>
            </w:r>
          </w:p>
          <w:p w:rsidR="00821D1B" w:rsidRPr="00821D1B" w:rsidRDefault="00821D1B" w:rsidP="00821D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Pressley, Michael (2006). </w:t>
            </w:r>
            <w:r w:rsidRPr="00821D1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Reading instruction that works: the case for balanced teaching</w:t>
            </w: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>. New York: Guilford Press</w:t>
            </w:r>
          </w:p>
          <w:p w:rsidR="00821D1B" w:rsidRPr="00821D1B" w:rsidRDefault="00821D1B" w:rsidP="00821D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Oshima, A. &amp; Hogue, A. (1997).  </w:t>
            </w:r>
            <w:r w:rsidRPr="00821D1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Introduction to Academic Writing</w:t>
            </w: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>, Longman</w:t>
            </w:r>
          </w:p>
          <w:p w:rsidR="00821D1B" w:rsidRPr="00821D1B" w:rsidRDefault="00821D1B" w:rsidP="00821D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21D1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Vocabulary Instruction and Reading comprehension</w:t>
              </w:r>
            </w:hyperlink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From the ERIC Clearinghouse on Reading English and Communication</w:t>
            </w:r>
          </w:p>
          <w:p w:rsidR="00821D1B" w:rsidRPr="00821D1B" w:rsidRDefault="00821D1B" w:rsidP="00821D1B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</w:pPr>
            <w:hyperlink r:id="rId7" w:history="1">
              <w:r w:rsidRPr="00821D1B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  <w:lang w:val="hr-HR"/>
                </w:rPr>
                <w:t>http://www1.aucegypt.edu/academic/writers/</w:t>
              </w:r>
            </w:hyperlink>
          </w:p>
          <w:p w:rsidR="00821D1B" w:rsidRPr="00821D1B" w:rsidRDefault="00821D1B" w:rsidP="00821D1B">
            <w:pPr>
              <w:tabs>
                <w:tab w:val="cente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/>
              </w:rPr>
              <w:t>http://www.howtowriteanessay.com/</w:t>
            </w:r>
          </w:p>
          <w:p w:rsidR="00821D1B" w:rsidRPr="00821D1B" w:rsidRDefault="00821D1B" w:rsidP="00821D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  <w:p w:rsidR="00821D1B" w:rsidRPr="00821D1B" w:rsidRDefault="00821D1B" w:rsidP="00821D1B">
            <w:pPr>
              <w:tabs>
                <w:tab w:val="center" w:pos="8505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Other materials assigned by the course instructor.</w:t>
            </w:r>
          </w:p>
        </w:tc>
      </w:tr>
      <w:tr w:rsidR="00821D1B" w:rsidRPr="00821D1B" w:rsidTr="00806B89">
        <w:tc>
          <w:tcPr>
            <w:tcW w:w="3313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Quality control:</w:t>
            </w:r>
          </w:p>
        </w:tc>
        <w:tc>
          <w:tcPr>
            <w:tcW w:w="6425" w:type="dxa"/>
            <w:gridSpan w:val="4"/>
            <w:tcBorders>
              <w:left w:val="double" w:sz="4" w:space="0" w:color="auto"/>
            </w:tcBorders>
            <w:vAlign w:val="center"/>
          </w:tcPr>
          <w:p w:rsidR="00821D1B" w:rsidRPr="00821D1B" w:rsidRDefault="00821D1B" w:rsidP="00821D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1D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 anonymous poll conducted among the students. </w:t>
            </w:r>
          </w:p>
        </w:tc>
      </w:tr>
    </w:tbl>
    <w:p w:rsidR="00821D1B" w:rsidRPr="00821D1B" w:rsidRDefault="00821D1B" w:rsidP="00821D1B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99F" w:rsidRDefault="0027699F"/>
    <w:sectPr w:rsidR="00276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757FB"/>
    <w:multiLevelType w:val="hybridMultilevel"/>
    <w:tmpl w:val="CCF09504"/>
    <w:lvl w:ilvl="0" w:tplc="B8949A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1B"/>
    <w:rsid w:val="0027699F"/>
    <w:rsid w:val="0082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A55871-C22F-4E26-B686-739845CF9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aucegypt.edu/academic/write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icdigests.org/1998-1/vocabulary.htm" TargetMode="External"/><Relationship Id="rId5" Type="http://schemas.openxmlformats.org/officeDocument/2006/relationships/hyperlink" Target="mailto:dzemal.spago@unmo.b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Mirsada Behram</dc:creator>
  <cp:keywords/>
  <dc:description/>
  <cp:lastModifiedBy>Mirsada Behram</cp:lastModifiedBy>
  <cp:revision>1</cp:revision>
  <dcterms:created xsi:type="dcterms:W3CDTF">2019-06-20T09:01:00Z</dcterms:created>
  <dcterms:modified xsi:type="dcterms:W3CDTF">2019-06-20T09:01:00Z</dcterms:modified>
</cp:coreProperties>
</file>