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3761"/>
        <w:gridCol w:w="3213"/>
      </w:tblGrid>
      <w:tr w:rsidR="00170088" w:rsidRPr="00276511" w14:paraId="7528B5A1" w14:textId="77777777" w:rsidTr="00EA4FBC">
        <w:trPr>
          <w:trHeight w:val="524"/>
        </w:trPr>
        <w:tc>
          <w:tcPr>
            <w:tcW w:w="10287" w:type="dxa"/>
            <w:gridSpan w:val="3"/>
            <w:tcBorders>
              <w:top w:val="double" w:sz="4" w:space="0" w:color="auto"/>
              <w:bottom w:val="double" w:sz="4" w:space="0" w:color="auto"/>
            </w:tcBorders>
            <w:shd w:val="clear" w:color="auto" w:fill="CCCCCC"/>
            <w:vAlign w:val="center"/>
          </w:tcPr>
          <w:p w14:paraId="017164BA" w14:textId="77777777" w:rsidR="00170088" w:rsidRDefault="00170088" w:rsidP="00EA4FBC">
            <w:pPr>
              <w:jc w:val="center"/>
              <w:rPr>
                <w:b/>
                <w:spacing w:val="-3"/>
              </w:rPr>
            </w:pPr>
            <w:r>
              <w:rPr>
                <w:b/>
                <w:spacing w:val="-3"/>
              </w:rPr>
              <w:t xml:space="preserve">Dzemal Bijedic University of Mostar </w:t>
            </w:r>
          </w:p>
          <w:p w14:paraId="7631F248" w14:textId="77777777" w:rsidR="00170088" w:rsidRPr="00276511" w:rsidRDefault="00170088" w:rsidP="00EA4FBC">
            <w:pPr>
              <w:jc w:val="center"/>
              <w:rPr>
                <w:b/>
                <w:spacing w:val="-3"/>
              </w:rPr>
            </w:pPr>
            <w:r>
              <w:rPr>
                <w:b/>
                <w:spacing w:val="-3"/>
              </w:rPr>
              <w:t>Pharmacy</w:t>
            </w:r>
          </w:p>
        </w:tc>
      </w:tr>
      <w:tr w:rsidR="00170088" w:rsidRPr="0027558B" w14:paraId="5B7D8832" w14:textId="77777777" w:rsidTr="00EA4FBC">
        <w:trPr>
          <w:trHeight w:val="436"/>
        </w:trPr>
        <w:tc>
          <w:tcPr>
            <w:tcW w:w="3313" w:type="dxa"/>
            <w:tcBorders>
              <w:top w:val="double" w:sz="4" w:space="0" w:color="auto"/>
              <w:bottom w:val="single" w:sz="4" w:space="0" w:color="auto"/>
              <w:right w:val="double" w:sz="4" w:space="0" w:color="auto"/>
            </w:tcBorders>
            <w:shd w:val="clear" w:color="auto" w:fill="CCCCCC"/>
            <w:vAlign w:val="center"/>
          </w:tcPr>
          <w:p w14:paraId="35CCE86F" w14:textId="77777777" w:rsidR="00170088" w:rsidRPr="00276511" w:rsidRDefault="00170088" w:rsidP="00EA4FBC">
            <w:pPr>
              <w:jc w:val="center"/>
              <w:rPr>
                <w:b/>
                <w:sz w:val="20"/>
                <w:szCs w:val="20"/>
              </w:rPr>
            </w:pPr>
            <w:r>
              <w:rPr>
                <w:b/>
                <w:sz w:val="20"/>
                <w:szCs w:val="20"/>
              </w:rPr>
              <w:t>Subject title:</w:t>
            </w:r>
          </w:p>
        </w:tc>
        <w:tc>
          <w:tcPr>
            <w:tcW w:w="3761" w:type="dxa"/>
            <w:tcBorders>
              <w:top w:val="double" w:sz="4" w:space="0" w:color="auto"/>
              <w:left w:val="double" w:sz="4" w:space="0" w:color="auto"/>
            </w:tcBorders>
            <w:vAlign w:val="center"/>
          </w:tcPr>
          <w:p w14:paraId="10FDC969" w14:textId="4C66C90F" w:rsidR="00170088" w:rsidRPr="00657D56" w:rsidRDefault="00CE4529" w:rsidP="00EA4FBC">
            <w:pPr>
              <w:jc w:val="center"/>
              <w:rPr>
                <w:b/>
                <w:lang w:val="pl-PL"/>
              </w:rPr>
            </w:pPr>
            <w:r>
              <w:rPr>
                <w:b/>
                <w:lang w:val="pl-PL"/>
              </w:rPr>
              <w:t>Physical chemistry I</w:t>
            </w:r>
          </w:p>
        </w:tc>
        <w:tc>
          <w:tcPr>
            <w:tcW w:w="3213" w:type="dxa"/>
            <w:tcBorders>
              <w:top w:val="double" w:sz="4" w:space="0" w:color="auto"/>
            </w:tcBorders>
            <w:vAlign w:val="center"/>
          </w:tcPr>
          <w:p w14:paraId="732487E0" w14:textId="77777777" w:rsidR="00170088" w:rsidRPr="00542C0B" w:rsidRDefault="00170088" w:rsidP="00EA4FBC">
            <w:pPr>
              <w:pStyle w:val="Heading1"/>
              <w:jc w:val="center"/>
              <w:rPr>
                <w:b/>
                <w:sz w:val="20"/>
                <w:szCs w:val="20"/>
              </w:rPr>
            </w:pPr>
          </w:p>
        </w:tc>
      </w:tr>
      <w:tr w:rsidR="00170088" w:rsidRPr="0027558B" w14:paraId="10CDEB2E"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79DECEB0" w14:textId="77777777" w:rsidR="00170088" w:rsidRPr="00276511" w:rsidRDefault="00170088" w:rsidP="00EA4FBC">
            <w:pPr>
              <w:jc w:val="center"/>
              <w:rPr>
                <w:b/>
                <w:sz w:val="20"/>
                <w:szCs w:val="20"/>
              </w:rPr>
            </w:pPr>
            <w:r w:rsidRPr="00F63654">
              <w:rPr>
                <w:b/>
                <w:sz w:val="20"/>
                <w:szCs w:val="20"/>
              </w:rPr>
              <w:t>Cycle level, years of study, semester</w:t>
            </w:r>
          </w:p>
        </w:tc>
        <w:tc>
          <w:tcPr>
            <w:tcW w:w="3761" w:type="dxa"/>
            <w:tcBorders>
              <w:left w:val="double" w:sz="4" w:space="0" w:color="auto"/>
            </w:tcBorders>
            <w:vAlign w:val="center"/>
          </w:tcPr>
          <w:p w14:paraId="73AC1EAF" w14:textId="77777777" w:rsidR="00170088" w:rsidRPr="00542C0B" w:rsidRDefault="00170088" w:rsidP="00EA4FBC">
            <w:pPr>
              <w:jc w:val="center"/>
              <w:rPr>
                <w:sz w:val="20"/>
                <w:szCs w:val="20"/>
              </w:rPr>
            </w:pPr>
            <w:r>
              <w:rPr>
                <w:sz w:val="20"/>
                <w:szCs w:val="20"/>
              </w:rPr>
              <w:t>Integrated academic study</w:t>
            </w:r>
          </w:p>
        </w:tc>
        <w:tc>
          <w:tcPr>
            <w:tcW w:w="3213" w:type="dxa"/>
            <w:vAlign w:val="center"/>
          </w:tcPr>
          <w:p w14:paraId="2D221D61" w14:textId="52B560B7" w:rsidR="00170088" w:rsidRPr="00542C0B" w:rsidRDefault="00170088" w:rsidP="00EA4FBC">
            <w:pPr>
              <w:jc w:val="center"/>
              <w:rPr>
                <w:sz w:val="20"/>
                <w:szCs w:val="20"/>
              </w:rPr>
            </w:pPr>
            <w:r>
              <w:rPr>
                <w:sz w:val="20"/>
                <w:szCs w:val="20"/>
              </w:rPr>
              <w:t>I</w:t>
            </w:r>
            <w:r w:rsidR="00CE4529">
              <w:rPr>
                <w:sz w:val="20"/>
                <w:szCs w:val="20"/>
              </w:rPr>
              <w:t xml:space="preserve">I </w:t>
            </w:r>
            <w:r>
              <w:rPr>
                <w:sz w:val="20"/>
                <w:szCs w:val="20"/>
              </w:rPr>
              <w:t xml:space="preserve">Year/Semester </w:t>
            </w:r>
            <w:r w:rsidR="00CE4529">
              <w:rPr>
                <w:sz w:val="20"/>
                <w:szCs w:val="20"/>
              </w:rPr>
              <w:t>II</w:t>
            </w:r>
            <w:r>
              <w:rPr>
                <w:sz w:val="20"/>
                <w:szCs w:val="20"/>
              </w:rPr>
              <w:t>I</w:t>
            </w:r>
          </w:p>
        </w:tc>
      </w:tr>
      <w:tr w:rsidR="00170088" w:rsidRPr="0027558B" w14:paraId="678AB58E"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46C40E7D" w14:textId="77777777" w:rsidR="00170088" w:rsidRPr="00276511" w:rsidRDefault="00170088" w:rsidP="00EA4FBC">
            <w:pPr>
              <w:jc w:val="center"/>
              <w:rPr>
                <w:b/>
                <w:sz w:val="20"/>
                <w:szCs w:val="20"/>
              </w:rPr>
            </w:pPr>
            <w:r>
              <w:rPr>
                <w:b/>
                <w:sz w:val="20"/>
                <w:szCs w:val="20"/>
              </w:rPr>
              <w:t>L</w:t>
            </w:r>
            <w:r w:rsidRPr="00001346">
              <w:rPr>
                <w:b/>
                <w:sz w:val="20"/>
                <w:szCs w:val="20"/>
              </w:rPr>
              <w:t>ecturer on the subject</w:t>
            </w:r>
            <w:r w:rsidRPr="00276511">
              <w:rPr>
                <w:b/>
                <w:sz w:val="20"/>
                <w:szCs w:val="20"/>
              </w:rPr>
              <w:t>:</w:t>
            </w:r>
          </w:p>
        </w:tc>
        <w:tc>
          <w:tcPr>
            <w:tcW w:w="6974" w:type="dxa"/>
            <w:gridSpan w:val="2"/>
            <w:tcBorders>
              <w:left w:val="double" w:sz="4" w:space="0" w:color="auto"/>
            </w:tcBorders>
            <w:vAlign w:val="center"/>
          </w:tcPr>
          <w:p w14:paraId="6A6CB5E3" w14:textId="036FFB6A" w:rsidR="00170088" w:rsidRPr="003C57FB" w:rsidRDefault="00170088" w:rsidP="00EA4FBC">
            <w:pPr>
              <w:jc w:val="center"/>
              <w:rPr>
                <w:sz w:val="20"/>
                <w:szCs w:val="20"/>
              </w:rPr>
            </w:pPr>
            <w:r>
              <w:rPr>
                <w:sz w:val="20"/>
                <w:szCs w:val="20"/>
              </w:rPr>
              <w:t>dr.sc.</w:t>
            </w:r>
            <w:r w:rsidR="00CE4529">
              <w:rPr>
                <w:sz w:val="20"/>
                <w:szCs w:val="20"/>
              </w:rPr>
              <w:t>Snanela Nazdrajić</w:t>
            </w:r>
            <w:r>
              <w:rPr>
                <w:sz w:val="20"/>
                <w:szCs w:val="20"/>
              </w:rPr>
              <w:t>, ass</w:t>
            </w:r>
            <w:r w:rsidR="00CE4529">
              <w:rPr>
                <w:sz w:val="20"/>
                <w:szCs w:val="20"/>
              </w:rPr>
              <w:t>istant</w:t>
            </w:r>
            <w:r>
              <w:rPr>
                <w:sz w:val="20"/>
                <w:szCs w:val="20"/>
              </w:rPr>
              <w:t xml:space="preserve"> professor</w:t>
            </w:r>
          </w:p>
        </w:tc>
      </w:tr>
      <w:tr w:rsidR="00170088" w:rsidRPr="0027558B" w14:paraId="712A5458"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4F63FE99" w14:textId="77777777" w:rsidR="00170088" w:rsidRPr="00276511" w:rsidRDefault="00170088" w:rsidP="00EA4FBC">
            <w:pPr>
              <w:jc w:val="center"/>
              <w:rPr>
                <w:b/>
                <w:sz w:val="20"/>
                <w:szCs w:val="20"/>
              </w:rPr>
            </w:pPr>
            <w:r w:rsidRPr="00F63654">
              <w:rPr>
                <w:b/>
                <w:sz w:val="20"/>
                <w:szCs w:val="20"/>
              </w:rPr>
              <w:t>Contact details:</w:t>
            </w:r>
          </w:p>
        </w:tc>
        <w:tc>
          <w:tcPr>
            <w:tcW w:w="6974" w:type="dxa"/>
            <w:gridSpan w:val="2"/>
            <w:tcBorders>
              <w:left w:val="double" w:sz="4" w:space="0" w:color="auto"/>
            </w:tcBorders>
            <w:vAlign w:val="center"/>
          </w:tcPr>
          <w:p w14:paraId="4A2B10A5" w14:textId="5910E34E" w:rsidR="00170088" w:rsidRPr="003C57FB" w:rsidRDefault="00CE4529" w:rsidP="00EA4FBC">
            <w:pPr>
              <w:jc w:val="center"/>
              <w:rPr>
                <w:spacing w:val="-3"/>
                <w:sz w:val="20"/>
                <w:szCs w:val="20"/>
              </w:rPr>
            </w:pPr>
            <w:r>
              <w:rPr>
                <w:spacing w:val="-3"/>
                <w:sz w:val="20"/>
                <w:szCs w:val="20"/>
              </w:rPr>
              <w:t>Sanela.nazdrajic</w:t>
            </w:r>
            <w:r w:rsidR="00170088">
              <w:rPr>
                <w:spacing w:val="-3"/>
                <w:sz w:val="20"/>
                <w:szCs w:val="20"/>
              </w:rPr>
              <w:t>@unmo.ba</w:t>
            </w:r>
          </w:p>
        </w:tc>
      </w:tr>
      <w:tr w:rsidR="00170088" w:rsidRPr="0027558B" w14:paraId="2064E4D0"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7FF29BF7" w14:textId="77777777" w:rsidR="00170088" w:rsidRPr="00276511" w:rsidRDefault="00170088" w:rsidP="00EA4FBC">
            <w:pPr>
              <w:jc w:val="center"/>
              <w:rPr>
                <w:b/>
                <w:sz w:val="20"/>
                <w:szCs w:val="20"/>
              </w:rPr>
            </w:pPr>
            <w:r w:rsidRPr="00F63654">
              <w:rPr>
                <w:b/>
                <w:sz w:val="20"/>
                <w:szCs w:val="20"/>
              </w:rPr>
              <w:t>Total number of subject hours:</w:t>
            </w:r>
          </w:p>
        </w:tc>
        <w:tc>
          <w:tcPr>
            <w:tcW w:w="6974" w:type="dxa"/>
            <w:gridSpan w:val="2"/>
            <w:tcBorders>
              <w:left w:val="double" w:sz="4" w:space="0" w:color="auto"/>
            </w:tcBorders>
            <w:vAlign w:val="center"/>
          </w:tcPr>
          <w:p w14:paraId="1956576E" w14:textId="56445BC1" w:rsidR="00170088" w:rsidRPr="003C57FB" w:rsidRDefault="00CE4529" w:rsidP="00EA4FBC">
            <w:pPr>
              <w:jc w:val="center"/>
              <w:rPr>
                <w:sz w:val="20"/>
                <w:szCs w:val="20"/>
              </w:rPr>
            </w:pPr>
            <w:r>
              <w:rPr>
                <w:sz w:val="20"/>
                <w:szCs w:val="20"/>
              </w:rPr>
              <w:t>2</w:t>
            </w:r>
            <w:r w:rsidR="00170088">
              <w:rPr>
                <w:sz w:val="20"/>
                <w:szCs w:val="20"/>
              </w:rPr>
              <w:t xml:space="preserve"> h per Week/ </w:t>
            </w:r>
            <w:r>
              <w:rPr>
                <w:sz w:val="20"/>
                <w:szCs w:val="20"/>
              </w:rPr>
              <w:t>30</w:t>
            </w:r>
            <w:r w:rsidR="00170088">
              <w:rPr>
                <w:sz w:val="20"/>
                <w:szCs w:val="20"/>
              </w:rPr>
              <w:t xml:space="preserve"> hours of lectures per semester</w:t>
            </w:r>
          </w:p>
        </w:tc>
      </w:tr>
      <w:tr w:rsidR="00170088" w:rsidRPr="0027558B" w14:paraId="598AF729"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59AACED6" w14:textId="77777777" w:rsidR="00170088" w:rsidRPr="00276511" w:rsidRDefault="00170088" w:rsidP="00EA4FBC">
            <w:pPr>
              <w:jc w:val="center"/>
              <w:rPr>
                <w:b/>
                <w:sz w:val="20"/>
                <w:szCs w:val="20"/>
              </w:rPr>
            </w:pPr>
            <w:r>
              <w:rPr>
                <w:b/>
                <w:sz w:val="20"/>
                <w:szCs w:val="20"/>
              </w:rPr>
              <w:t>Credit value</w:t>
            </w:r>
            <w:r w:rsidRPr="00276511">
              <w:rPr>
                <w:b/>
                <w:sz w:val="20"/>
                <w:szCs w:val="20"/>
              </w:rPr>
              <w:t xml:space="preserve"> ECTS-a:</w:t>
            </w:r>
          </w:p>
        </w:tc>
        <w:tc>
          <w:tcPr>
            <w:tcW w:w="6974" w:type="dxa"/>
            <w:gridSpan w:val="2"/>
            <w:tcBorders>
              <w:left w:val="double" w:sz="4" w:space="0" w:color="auto"/>
            </w:tcBorders>
            <w:vAlign w:val="center"/>
          </w:tcPr>
          <w:p w14:paraId="08CDC854" w14:textId="46FD2937" w:rsidR="00170088" w:rsidRPr="003C57FB" w:rsidRDefault="00CE4529" w:rsidP="00EA4FBC">
            <w:pPr>
              <w:jc w:val="center"/>
              <w:rPr>
                <w:sz w:val="20"/>
                <w:szCs w:val="20"/>
              </w:rPr>
            </w:pPr>
            <w:r>
              <w:rPr>
                <w:sz w:val="20"/>
                <w:szCs w:val="20"/>
              </w:rPr>
              <w:t>6</w:t>
            </w:r>
            <w:r w:rsidR="00170088">
              <w:rPr>
                <w:sz w:val="20"/>
                <w:szCs w:val="20"/>
              </w:rPr>
              <w:t xml:space="preserve"> ECTS</w:t>
            </w:r>
          </w:p>
        </w:tc>
      </w:tr>
      <w:tr w:rsidR="00170088" w:rsidRPr="0027558B" w14:paraId="62DE038D"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4338C606" w14:textId="77777777" w:rsidR="00170088" w:rsidRPr="00276511" w:rsidRDefault="00170088" w:rsidP="00EA4FBC">
            <w:pPr>
              <w:jc w:val="center"/>
              <w:rPr>
                <w:b/>
                <w:sz w:val="20"/>
                <w:szCs w:val="20"/>
              </w:rPr>
            </w:pPr>
            <w:r>
              <w:rPr>
                <w:b/>
                <w:sz w:val="20"/>
                <w:szCs w:val="20"/>
              </w:rPr>
              <w:t>Basic</w:t>
            </w:r>
            <w:r w:rsidRPr="00F63654">
              <w:rPr>
                <w:b/>
                <w:sz w:val="20"/>
                <w:szCs w:val="20"/>
              </w:rPr>
              <w:t xml:space="preserve"> Qualification</w:t>
            </w:r>
            <w:r>
              <w:rPr>
                <w:b/>
                <w:sz w:val="20"/>
                <w:szCs w:val="20"/>
              </w:rPr>
              <w:t>:</w:t>
            </w:r>
          </w:p>
        </w:tc>
        <w:tc>
          <w:tcPr>
            <w:tcW w:w="6974" w:type="dxa"/>
            <w:gridSpan w:val="2"/>
            <w:tcBorders>
              <w:left w:val="double" w:sz="4" w:space="0" w:color="auto"/>
            </w:tcBorders>
            <w:vAlign w:val="center"/>
          </w:tcPr>
          <w:p w14:paraId="74119DC2" w14:textId="77777777" w:rsidR="00170088" w:rsidRPr="003C57FB" w:rsidRDefault="00170088" w:rsidP="00EA4FBC">
            <w:pPr>
              <w:rPr>
                <w:sz w:val="20"/>
                <w:szCs w:val="20"/>
              </w:rPr>
            </w:pPr>
          </w:p>
        </w:tc>
      </w:tr>
      <w:tr w:rsidR="00170088" w:rsidRPr="0027558B" w14:paraId="0AD73E9A"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7A3B1D99" w14:textId="77777777" w:rsidR="00170088" w:rsidRPr="00276511" w:rsidRDefault="00170088" w:rsidP="00EA4FBC">
            <w:pPr>
              <w:jc w:val="center"/>
              <w:rPr>
                <w:b/>
                <w:sz w:val="20"/>
                <w:szCs w:val="20"/>
              </w:rPr>
            </w:pPr>
            <w:r>
              <w:rPr>
                <w:b/>
                <w:sz w:val="20"/>
                <w:szCs w:val="20"/>
              </w:rPr>
              <w:t>Subject s</w:t>
            </w:r>
            <w:r w:rsidRPr="00276511">
              <w:rPr>
                <w:b/>
                <w:sz w:val="20"/>
                <w:szCs w:val="20"/>
              </w:rPr>
              <w:t>tatus:</w:t>
            </w:r>
          </w:p>
        </w:tc>
        <w:tc>
          <w:tcPr>
            <w:tcW w:w="6974" w:type="dxa"/>
            <w:gridSpan w:val="2"/>
            <w:tcBorders>
              <w:left w:val="double" w:sz="4" w:space="0" w:color="auto"/>
            </w:tcBorders>
            <w:vAlign w:val="center"/>
          </w:tcPr>
          <w:p w14:paraId="48EB6D91" w14:textId="77777777" w:rsidR="00170088" w:rsidRPr="003C57FB" w:rsidRDefault="00170088" w:rsidP="00EA4FBC">
            <w:pPr>
              <w:jc w:val="center"/>
              <w:rPr>
                <w:sz w:val="20"/>
                <w:szCs w:val="20"/>
              </w:rPr>
            </w:pPr>
            <w:r>
              <w:rPr>
                <w:sz w:val="20"/>
                <w:szCs w:val="20"/>
              </w:rPr>
              <w:t>Obligatory</w:t>
            </w:r>
          </w:p>
        </w:tc>
      </w:tr>
      <w:tr w:rsidR="00170088" w:rsidRPr="0027558B" w14:paraId="4BB3AD7C"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7E895523" w14:textId="77777777" w:rsidR="00170088" w:rsidRPr="00276511" w:rsidRDefault="00170088" w:rsidP="00EA4FBC">
            <w:pPr>
              <w:jc w:val="center"/>
              <w:rPr>
                <w:b/>
                <w:sz w:val="20"/>
                <w:szCs w:val="20"/>
              </w:rPr>
            </w:pPr>
            <w:r w:rsidRPr="00DA0034">
              <w:rPr>
                <w:b/>
                <w:sz w:val="20"/>
                <w:szCs w:val="20"/>
              </w:rPr>
              <w:t>Preliminary Examination Obligations</w:t>
            </w:r>
          </w:p>
        </w:tc>
        <w:tc>
          <w:tcPr>
            <w:tcW w:w="6974" w:type="dxa"/>
            <w:gridSpan w:val="2"/>
            <w:tcBorders>
              <w:left w:val="double" w:sz="4" w:space="0" w:color="auto"/>
            </w:tcBorders>
            <w:vAlign w:val="center"/>
          </w:tcPr>
          <w:p w14:paraId="75940C95" w14:textId="77777777" w:rsidR="00170088" w:rsidRPr="003C57FB" w:rsidRDefault="00170088" w:rsidP="00EA4FBC">
            <w:pPr>
              <w:jc w:val="center"/>
              <w:rPr>
                <w:sz w:val="20"/>
                <w:szCs w:val="20"/>
              </w:rPr>
            </w:pPr>
          </w:p>
        </w:tc>
      </w:tr>
      <w:tr w:rsidR="00170088" w:rsidRPr="0027558B" w14:paraId="75739771"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4713438A" w14:textId="77777777" w:rsidR="00170088" w:rsidRPr="00276511" w:rsidRDefault="00170088" w:rsidP="00EA4FBC">
            <w:pPr>
              <w:jc w:val="center"/>
              <w:rPr>
                <w:b/>
                <w:sz w:val="20"/>
                <w:szCs w:val="20"/>
              </w:rPr>
            </w:pPr>
            <w:r w:rsidRPr="00DA0034">
              <w:rPr>
                <w:b/>
                <w:sz w:val="20"/>
                <w:szCs w:val="20"/>
              </w:rPr>
              <w:t>Access limitations on the subject:</w:t>
            </w:r>
          </w:p>
        </w:tc>
        <w:tc>
          <w:tcPr>
            <w:tcW w:w="6974" w:type="dxa"/>
            <w:gridSpan w:val="2"/>
            <w:tcBorders>
              <w:left w:val="double" w:sz="4" w:space="0" w:color="auto"/>
            </w:tcBorders>
            <w:vAlign w:val="center"/>
          </w:tcPr>
          <w:p w14:paraId="4912E8A3" w14:textId="77777777" w:rsidR="00170088" w:rsidRPr="003C57FB" w:rsidRDefault="00170088" w:rsidP="00EA4FBC">
            <w:pPr>
              <w:jc w:val="center"/>
              <w:rPr>
                <w:sz w:val="20"/>
                <w:szCs w:val="20"/>
              </w:rPr>
            </w:pPr>
          </w:p>
        </w:tc>
      </w:tr>
      <w:tr w:rsidR="00170088" w:rsidRPr="0027558B" w14:paraId="6B24CD66"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6E85CF45" w14:textId="77777777" w:rsidR="00170088" w:rsidRPr="00276511" w:rsidRDefault="00170088" w:rsidP="00EA4FBC">
            <w:pPr>
              <w:jc w:val="center"/>
              <w:rPr>
                <w:b/>
                <w:sz w:val="20"/>
                <w:szCs w:val="20"/>
              </w:rPr>
            </w:pPr>
            <w:r>
              <w:rPr>
                <w:b/>
                <w:sz w:val="20"/>
                <w:szCs w:val="20"/>
              </w:rPr>
              <w:t>E</w:t>
            </w:r>
            <w:r w:rsidRPr="00DA0034">
              <w:rPr>
                <w:b/>
                <w:sz w:val="20"/>
                <w:szCs w:val="20"/>
              </w:rPr>
              <w:t>xplanation</w:t>
            </w:r>
            <w:r>
              <w:rPr>
                <w:b/>
                <w:sz w:val="20"/>
                <w:szCs w:val="20"/>
              </w:rPr>
              <w:t xml:space="preserve"> of ECTS value:</w:t>
            </w:r>
          </w:p>
        </w:tc>
        <w:tc>
          <w:tcPr>
            <w:tcW w:w="6974" w:type="dxa"/>
            <w:gridSpan w:val="2"/>
            <w:tcBorders>
              <w:left w:val="double" w:sz="4" w:space="0" w:color="auto"/>
            </w:tcBorders>
            <w:vAlign w:val="center"/>
          </w:tcPr>
          <w:p w14:paraId="1E6D88C6" w14:textId="77777777" w:rsidR="00170088" w:rsidRPr="00276511" w:rsidRDefault="00170088" w:rsidP="00EA4FBC">
            <w:pPr>
              <w:jc w:val="center"/>
              <w:rPr>
                <w:sz w:val="20"/>
                <w:szCs w:val="20"/>
              </w:rPr>
            </w:pPr>
            <w:r>
              <w:rPr>
                <w:sz w:val="20"/>
                <w:szCs w:val="20"/>
              </w:rPr>
              <w:t>The number of ECTS</w:t>
            </w:r>
            <w:r w:rsidRPr="00C761D7">
              <w:rPr>
                <w:sz w:val="20"/>
                <w:szCs w:val="20"/>
              </w:rPr>
              <w:t xml:space="preserve"> points corresponds to the number of hours required for the realization of teaching duties and exam preparation</w:t>
            </w:r>
          </w:p>
        </w:tc>
      </w:tr>
      <w:tr w:rsidR="00170088" w:rsidRPr="003526D2" w14:paraId="6C4530AB"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7DE8A81B" w14:textId="77777777" w:rsidR="00170088" w:rsidRPr="00DA0034" w:rsidRDefault="00170088" w:rsidP="00EA4FBC">
            <w:pPr>
              <w:jc w:val="center"/>
              <w:rPr>
                <w:b/>
                <w:sz w:val="20"/>
                <w:szCs w:val="20"/>
              </w:rPr>
            </w:pPr>
            <w:r>
              <w:rPr>
                <w:b/>
                <w:sz w:val="20"/>
                <w:szCs w:val="20"/>
              </w:rPr>
              <w:t>Subject</w:t>
            </w:r>
            <w:r w:rsidRPr="00DA0034">
              <w:rPr>
                <w:b/>
                <w:sz w:val="20"/>
                <w:szCs w:val="20"/>
              </w:rPr>
              <w:t xml:space="preserve"> goal:</w:t>
            </w:r>
          </w:p>
        </w:tc>
        <w:tc>
          <w:tcPr>
            <w:tcW w:w="6974" w:type="dxa"/>
            <w:gridSpan w:val="2"/>
            <w:tcBorders>
              <w:left w:val="double" w:sz="4" w:space="0" w:color="auto"/>
            </w:tcBorders>
          </w:tcPr>
          <w:p w14:paraId="6185FCEE" w14:textId="2BFFD0BF" w:rsidR="00170088" w:rsidRPr="00AD5D0E" w:rsidRDefault="00170088" w:rsidP="00EA4FBC">
            <w:pPr>
              <w:autoSpaceDE w:val="0"/>
              <w:autoSpaceDN w:val="0"/>
              <w:adjustRightInd w:val="0"/>
              <w:rPr>
                <w:rFonts w:ascii="TimesNewRomanPSMT" w:hAnsi="TimesNewRomanPSMT" w:cs="TimesNewRomanPSMT"/>
                <w:sz w:val="20"/>
                <w:szCs w:val="20"/>
                <w:lang w:eastAsia="bs-Latn-BA"/>
              </w:rPr>
            </w:pPr>
            <w:r w:rsidRPr="00170088">
              <w:rPr>
                <w:rFonts w:ascii="TimesNewRomanPSMT" w:hAnsi="TimesNewRomanPSMT" w:cs="TimesNewRomanPSMT"/>
                <w:sz w:val="20"/>
                <w:szCs w:val="20"/>
                <w:lang w:eastAsia="bs-Latn-BA"/>
              </w:rPr>
              <w:t>Familiarize with thermodynamic systems and processes, understand the basic principles of thermodynamics and electrochemistry, and know how to apply them to explain and interpret observations in other branches of chemistry and related fields.</w:t>
            </w:r>
          </w:p>
        </w:tc>
      </w:tr>
      <w:tr w:rsidR="00170088" w:rsidRPr="0027558B" w14:paraId="5BED45F8"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3568F3C7" w14:textId="77777777" w:rsidR="00170088" w:rsidRPr="00AB4219" w:rsidRDefault="00170088" w:rsidP="00EA4FBC">
            <w:pPr>
              <w:jc w:val="center"/>
              <w:rPr>
                <w:b/>
                <w:sz w:val="20"/>
                <w:szCs w:val="20"/>
                <w:highlight w:val="yellow"/>
              </w:rPr>
            </w:pPr>
            <w:r w:rsidRPr="00DA0034">
              <w:rPr>
                <w:b/>
                <w:sz w:val="20"/>
                <w:szCs w:val="20"/>
              </w:rPr>
              <w:t>Description of general and specific competences (knowledge and skills) / learning outcomes</w:t>
            </w:r>
          </w:p>
        </w:tc>
        <w:tc>
          <w:tcPr>
            <w:tcW w:w="6974" w:type="dxa"/>
            <w:gridSpan w:val="2"/>
            <w:tcBorders>
              <w:left w:val="double" w:sz="4" w:space="0" w:color="auto"/>
            </w:tcBorders>
            <w:vAlign w:val="center"/>
          </w:tcPr>
          <w:p w14:paraId="460A39DB" w14:textId="31A60AF9" w:rsidR="00CE4529" w:rsidRPr="00CE4529" w:rsidRDefault="00CE4529" w:rsidP="00CE4529">
            <w:pPr>
              <w:autoSpaceDE w:val="0"/>
              <w:autoSpaceDN w:val="0"/>
              <w:adjustRightInd w:val="0"/>
              <w:rPr>
                <w:sz w:val="20"/>
                <w:szCs w:val="20"/>
                <w:lang w:val="en-US" w:eastAsia="bs-Latn-BA"/>
              </w:rPr>
            </w:pPr>
            <w:r w:rsidRPr="00CE4529">
              <w:rPr>
                <w:sz w:val="20"/>
                <w:szCs w:val="20"/>
                <w:lang w:val="en-US" w:eastAsia="bs-Latn-BA"/>
              </w:rPr>
              <w:t>After completing the course, students will be able to:</w:t>
            </w:r>
          </w:p>
          <w:p w14:paraId="50CF9625" w14:textId="46A71D01" w:rsidR="00CE4529" w:rsidRPr="00CE4529" w:rsidRDefault="00CE4529" w:rsidP="00CE4529">
            <w:pPr>
              <w:numPr>
                <w:ilvl w:val="0"/>
                <w:numId w:val="2"/>
              </w:numPr>
              <w:autoSpaceDE w:val="0"/>
              <w:autoSpaceDN w:val="0"/>
              <w:adjustRightInd w:val="0"/>
              <w:rPr>
                <w:sz w:val="20"/>
                <w:szCs w:val="20"/>
                <w:lang w:val="en-US" w:eastAsia="bs-Latn-BA"/>
              </w:rPr>
            </w:pPr>
            <w:r w:rsidRPr="00CE4529">
              <w:rPr>
                <w:sz w:val="20"/>
                <w:szCs w:val="20"/>
                <w:lang w:val="en-US" w:eastAsia="bs-Latn-BA"/>
              </w:rPr>
              <w:t>State and explain the basic principles of thermodynamics and electrochemistry.</w:t>
            </w:r>
          </w:p>
          <w:p w14:paraId="4920629B" w14:textId="31B8C0AA" w:rsidR="00CE4529" w:rsidRPr="00CE4529" w:rsidRDefault="00CE4529" w:rsidP="00CE4529">
            <w:pPr>
              <w:numPr>
                <w:ilvl w:val="0"/>
                <w:numId w:val="2"/>
              </w:numPr>
              <w:autoSpaceDE w:val="0"/>
              <w:autoSpaceDN w:val="0"/>
              <w:adjustRightInd w:val="0"/>
              <w:rPr>
                <w:sz w:val="20"/>
                <w:szCs w:val="20"/>
                <w:lang w:val="en-US" w:eastAsia="bs-Latn-BA"/>
              </w:rPr>
            </w:pPr>
            <w:r w:rsidRPr="00CE4529">
              <w:rPr>
                <w:sz w:val="20"/>
                <w:szCs w:val="20"/>
                <w:lang w:val="en-US" w:eastAsia="bs-Latn-BA"/>
              </w:rPr>
              <w:t>Identify thermodynamic systems and processes.</w:t>
            </w:r>
          </w:p>
          <w:p w14:paraId="4376B345" w14:textId="3B45E5BE" w:rsidR="00CE4529" w:rsidRPr="00CE4529" w:rsidRDefault="00CE4529" w:rsidP="00CE4529">
            <w:pPr>
              <w:numPr>
                <w:ilvl w:val="0"/>
                <w:numId w:val="2"/>
              </w:numPr>
              <w:autoSpaceDE w:val="0"/>
              <w:autoSpaceDN w:val="0"/>
              <w:adjustRightInd w:val="0"/>
              <w:rPr>
                <w:sz w:val="20"/>
                <w:szCs w:val="20"/>
                <w:lang w:val="en-US" w:eastAsia="bs-Latn-BA"/>
              </w:rPr>
            </w:pPr>
            <w:r w:rsidRPr="00CE4529">
              <w:rPr>
                <w:sz w:val="20"/>
                <w:szCs w:val="20"/>
                <w:lang w:val="en-US" w:eastAsia="bs-Latn-BA"/>
              </w:rPr>
              <w:t>State and explain basic thermodynamic and electrochemical methods.</w:t>
            </w:r>
          </w:p>
          <w:p w14:paraId="0A241BD2" w14:textId="1BFE5979" w:rsidR="00CE4529" w:rsidRPr="00CE4529" w:rsidRDefault="00CE4529" w:rsidP="00CE4529">
            <w:pPr>
              <w:numPr>
                <w:ilvl w:val="0"/>
                <w:numId w:val="2"/>
              </w:numPr>
              <w:autoSpaceDE w:val="0"/>
              <w:autoSpaceDN w:val="0"/>
              <w:adjustRightInd w:val="0"/>
              <w:rPr>
                <w:sz w:val="20"/>
                <w:szCs w:val="20"/>
                <w:lang w:val="en-US" w:eastAsia="bs-Latn-BA"/>
              </w:rPr>
            </w:pPr>
            <w:r w:rsidRPr="00CE4529">
              <w:rPr>
                <w:sz w:val="20"/>
                <w:szCs w:val="20"/>
                <w:lang w:val="en-US" w:eastAsia="bs-Latn-BA"/>
              </w:rPr>
              <w:t>Explain the processes occurring in solutions and at phase boundaries.</w:t>
            </w:r>
          </w:p>
          <w:p w14:paraId="4BF14219" w14:textId="29C4258E" w:rsidR="00CE4529" w:rsidRPr="00CE4529" w:rsidRDefault="00CE4529" w:rsidP="00CE4529">
            <w:pPr>
              <w:numPr>
                <w:ilvl w:val="0"/>
                <w:numId w:val="2"/>
              </w:numPr>
              <w:autoSpaceDE w:val="0"/>
              <w:autoSpaceDN w:val="0"/>
              <w:adjustRightInd w:val="0"/>
              <w:rPr>
                <w:sz w:val="20"/>
                <w:szCs w:val="20"/>
                <w:lang w:val="en-US" w:eastAsia="bs-Latn-BA"/>
              </w:rPr>
            </w:pPr>
            <w:r w:rsidRPr="00CE4529">
              <w:rPr>
                <w:sz w:val="20"/>
                <w:szCs w:val="20"/>
                <w:lang w:val="en-US" w:eastAsia="bs-Latn-BA"/>
              </w:rPr>
              <w:t>Describe simple electrochemical and thermodynamic measurements.</w:t>
            </w:r>
          </w:p>
          <w:p w14:paraId="42629B51" w14:textId="0181A01D" w:rsidR="00170088" w:rsidRPr="00460D74" w:rsidRDefault="00CE4529" w:rsidP="00CE4529">
            <w:pPr>
              <w:numPr>
                <w:ilvl w:val="0"/>
                <w:numId w:val="2"/>
              </w:numPr>
              <w:autoSpaceDE w:val="0"/>
              <w:autoSpaceDN w:val="0"/>
              <w:adjustRightInd w:val="0"/>
              <w:rPr>
                <w:sz w:val="20"/>
                <w:szCs w:val="20"/>
                <w:lang w:val="en-US" w:eastAsia="bs-Latn-BA"/>
              </w:rPr>
            </w:pPr>
            <w:r w:rsidRPr="00CE4529">
              <w:rPr>
                <w:sz w:val="20"/>
                <w:szCs w:val="20"/>
                <w:lang w:val="en-US" w:eastAsia="bs-Latn-BA"/>
              </w:rPr>
              <w:t>Apply calculations to solve physical-chemical problems.</w:t>
            </w:r>
          </w:p>
        </w:tc>
      </w:tr>
      <w:tr w:rsidR="00170088" w:rsidRPr="0027558B" w14:paraId="4E96DB39"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38A2293D" w14:textId="77777777" w:rsidR="00170088" w:rsidRPr="00276511" w:rsidRDefault="00170088" w:rsidP="00EA4FBC">
            <w:pPr>
              <w:jc w:val="center"/>
              <w:rPr>
                <w:b/>
                <w:sz w:val="20"/>
                <w:szCs w:val="20"/>
              </w:rPr>
            </w:pPr>
            <w:r w:rsidRPr="00DA0034">
              <w:rPr>
                <w:b/>
                <w:sz w:val="20"/>
                <w:szCs w:val="20"/>
              </w:rPr>
              <w:t>Course content:</w:t>
            </w:r>
          </w:p>
        </w:tc>
        <w:tc>
          <w:tcPr>
            <w:tcW w:w="6974" w:type="dxa"/>
            <w:gridSpan w:val="2"/>
            <w:tcBorders>
              <w:left w:val="double" w:sz="4" w:space="0" w:color="auto"/>
            </w:tcBorders>
          </w:tcPr>
          <w:p w14:paraId="41AAE860" w14:textId="76A9F0AA" w:rsidR="00CE4529" w:rsidRPr="00CE4529" w:rsidRDefault="00CE4529" w:rsidP="00CE4529">
            <w:pPr>
              <w:pStyle w:val="ListParagraph"/>
              <w:numPr>
                <w:ilvl w:val="0"/>
                <w:numId w:val="4"/>
              </w:numPr>
              <w:jc w:val="both"/>
              <w:rPr>
                <w:bCs/>
                <w:iCs/>
                <w:sz w:val="20"/>
                <w:szCs w:val="20"/>
              </w:rPr>
            </w:pPr>
            <w:r w:rsidRPr="00CE4529">
              <w:rPr>
                <w:bCs/>
                <w:iCs/>
                <w:sz w:val="20"/>
                <w:szCs w:val="20"/>
              </w:rPr>
              <w:t>Fundamental concepts of thermodynamics, the zero and first law of thermodynamics, internal energy, work, and heat in processes.</w:t>
            </w:r>
          </w:p>
          <w:p w14:paraId="545327CE" w14:textId="04E027CC" w:rsidR="00CE4529" w:rsidRPr="00CE4529" w:rsidRDefault="00CE4529" w:rsidP="00CE4529">
            <w:pPr>
              <w:pStyle w:val="ListParagraph"/>
              <w:numPr>
                <w:ilvl w:val="0"/>
                <w:numId w:val="4"/>
              </w:numPr>
              <w:jc w:val="both"/>
              <w:rPr>
                <w:bCs/>
                <w:iCs/>
                <w:sz w:val="20"/>
                <w:szCs w:val="20"/>
              </w:rPr>
            </w:pPr>
            <w:r w:rsidRPr="00CE4529">
              <w:rPr>
                <w:bCs/>
                <w:iCs/>
                <w:sz w:val="20"/>
                <w:szCs w:val="20"/>
              </w:rPr>
              <w:t>Enthalpy, heat capacities, thermo-chemistry, properties of state functions.</w:t>
            </w:r>
          </w:p>
          <w:p w14:paraId="2BB1DB66" w14:textId="04535087" w:rsidR="00CE4529" w:rsidRPr="00CE4529" w:rsidRDefault="00CE4529" w:rsidP="00CE4529">
            <w:pPr>
              <w:pStyle w:val="ListParagraph"/>
              <w:numPr>
                <w:ilvl w:val="0"/>
                <w:numId w:val="4"/>
              </w:numPr>
              <w:jc w:val="both"/>
              <w:rPr>
                <w:bCs/>
                <w:iCs/>
                <w:sz w:val="20"/>
                <w:szCs w:val="20"/>
              </w:rPr>
            </w:pPr>
            <w:r w:rsidRPr="00CE4529">
              <w:rPr>
                <w:bCs/>
                <w:iCs/>
                <w:sz w:val="20"/>
                <w:szCs w:val="20"/>
              </w:rPr>
              <w:t>Joule-Thomson effect, adiabates, and isotherms of ideal gases, second law of thermodynamics, entropy.</w:t>
            </w:r>
          </w:p>
          <w:p w14:paraId="1FB11EF1" w14:textId="622FEF5F" w:rsidR="00CE4529" w:rsidRPr="00CE4529" w:rsidRDefault="00CE4529" w:rsidP="00CE4529">
            <w:pPr>
              <w:pStyle w:val="ListParagraph"/>
              <w:numPr>
                <w:ilvl w:val="0"/>
                <w:numId w:val="4"/>
              </w:numPr>
              <w:jc w:val="both"/>
              <w:rPr>
                <w:bCs/>
                <w:iCs/>
                <w:sz w:val="20"/>
                <w:szCs w:val="20"/>
              </w:rPr>
            </w:pPr>
            <w:r w:rsidRPr="00CE4529">
              <w:rPr>
                <w:bCs/>
                <w:iCs/>
                <w:sz w:val="20"/>
                <w:szCs w:val="20"/>
              </w:rPr>
              <w:t>Entropy, change in entropy in the surroundings, entropy of irreversible processes, Clausius inequality, dependence of entropy on temperature. Third law of thermodynamics, Helmholtz and Gibbs free energy, dependence of Gibbs free energy on temperature and pressure.</w:t>
            </w:r>
          </w:p>
          <w:p w14:paraId="428A9344" w14:textId="39467C69" w:rsidR="00CE4529" w:rsidRPr="00CE4529" w:rsidRDefault="00CE4529" w:rsidP="00CE4529">
            <w:pPr>
              <w:pStyle w:val="ListParagraph"/>
              <w:numPr>
                <w:ilvl w:val="0"/>
                <w:numId w:val="4"/>
              </w:numPr>
              <w:jc w:val="both"/>
              <w:rPr>
                <w:bCs/>
                <w:iCs/>
                <w:sz w:val="20"/>
                <w:szCs w:val="20"/>
              </w:rPr>
            </w:pPr>
            <w:r w:rsidRPr="00CE4529">
              <w:rPr>
                <w:bCs/>
                <w:iCs/>
                <w:sz w:val="20"/>
                <w:szCs w:val="20"/>
              </w:rPr>
              <w:t>Chemical potential, fugacity, physical transformations of pure substances, Clapeyron and Clausius-Clapeyron equations.</w:t>
            </w:r>
          </w:p>
          <w:p w14:paraId="1895B011" w14:textId="1F666A64" w:rsidR="00CE4529" w:rsidRPr="00CE4529" w:rsidRDefault="00CE4529" w:rsidP="00CE4529">
            <w:pPr>
              <w:pStyle w:val="ListParagraph"/>
              <w:numPr>
                <w:ilvl w:val="0"/>
                <w:numId w:val="4"/>
              </w:numPr>
              <w:jc w:val="both"/>
              <w:rPr>
                <w:bCs/>
                <w:iCs/>
                <w:sz w:val="20"/>
                <w:szCs w:val="20"/>
              </w:rPr>
            </w:pPr>
            <w:r w:rsidRPr="00CE4529">
              <w:rPr>
                <w:bCs/>
                <w:iCs/>
                <w:sz w:val="20"/>
                <w:szCs w:val="20"/>
              </w:rPr>
              <w:t>Gibbs free energy, enthalpy, and entropy of mixing liquids, chemical potential of liquids, Raoult’s law, solution properties, colligative properties of solutions.</w:t>
            </w:r>
          </w:p>
          <w:p w14:paraId="55DC902E" w14:textId="19B9CCBC" w:rsidR="00CE4529" w:rsidRPr="00CE4529" w:rsidRDefault="00CE4529" w:rsidP="00CE4529">
            <w:pPr>
              <w:pStyle w:val="ListParagraph"/>
              <w:numPr>
                <w:ilvl w:val="0"/>
                <w:numId w:val="4"/>
              </w:numPr>
              <w:jc w:val="both"/>
              <w:rPr>
                <w:bCs/>
                <w:iCs/>
                <w:sz w:val="20"/>
                <w:szCs w:val="20"/>
              </w:rPr>
            </w:pPr>
            <w:r w:rsidRPr="00CE4529">
              <w:rPr>
                <w:bCs/>
                <w:iCs/>
                <w:sz w:val="20"/>
                <w:szCs w:val="20"/>
              </w:rPr>
              <w:t>Activities, chemical equilibrium, spontaneous chemical reactions, reaction Gibbs free energy, exergonic and endergonic reactions.</w:t>
            </w:r>
          </w:p>
          <w:p w14:paraId="12776C72" w14:textId="63A0596C" w:rsidR="00CE4529" w:rsidRPr="00CE4529" w:rsidRDefault="00CE4529" w:rsidP="00CE4529">
            <w:pPr>
              <w:pStyle w:val="ListParagraph"/>
              <w:numPr>
                <w:ilvl w:val="0"/>
                <w:numId w:val="4"/>
              </w:numPr>
              <w:jc w:val="both"/>
              <w:rPr>
                <w:bCs/>
                <w:iCs/>
                <w:sz w:val="20"/>
                <w:szCs w:val="20"/>
              </w:rPr>
            </w:pPr>
            <w:r w:rsidRPr="00CE4529">
              <w:rPr>
                <w:bCs/>
                <w:iCs/>
                <w:sz w:val="20"/>
                <w:szCs w:val="20"/>
              </w:rPr>
              <w:t>Reaction system in equilibrium, thermodynamic equilibrium constant.</w:t>
            </w:r>
          </w:p>
          <w:p w14:paraId="4869CF99" w14:textId="3031A7E8" w:rsidR="00CE4529" w:rsidRPr="00CE4529" w:rsidRDefault="00CE4529" w:rsidP="00CE4529">
            <w:pPr>
              <w:pStyle w:val="ListParagraph"/>
              <w:numPr>
                <w:ilvl w:val="0"/>
                <w:numId w:val="4"/>
              </w:numPr>
              <w:jc w:val="both"/>
              <w:rPr>
                <w:bCs/>
                <w:iCs/>
                <w:sz w:val="20"/>
                <w:szCs w:val="20"/>
              </w:rPr>
            </w:pPr>
            <w:r w:rsidRPr="00CE4529">
              <w:rPr>
                <w:bCs/>
                <w:iCs/>
                <w:sz w:val="20"/>
                <w:szCs w:val="20"/>
              </w:rPr>
              <w:t>Dependence of equilibrium on pressure and temperature, biological activities, thermodynamics of aerobic and anaerobic metabolism.</w:t>
            </w:r>
          </w:p>
          <w:p w14:paraId="5ED478F5" w14:textId="2EEE4FD1" w:rsidR="00CE4529" w:rsidRPr="00CE4529" w:rsidRDefault="00CE4529" w:rsidP="00CE4529">
            <w:pPr>
              <w:pStyle w:val="ListParagraph"/>
              <w:numPr>
                <w:ilvl w:val="0"/>
                <w:numId w:val="4"/>
              </w:numPr>
              <w:jc w:val="both"/>
              <w:rPr>
                <w:bCs/>
                <w:iCs/>
                <w:sz w:val="20"/>
                <w:szCs w:val="20"/>
              </w:rPr>
            </w:pPr>
            <w:r w:rsidRPr="00CE4529">
              <w:rPr>
                <w:bCs/>
                <w:iCs/>
                <w:sz w:val="20"/>
                <w:szCs w:val="20"/>
              </w:rPr>
              <w:t>Properties of electrolyte solutions, mean activity coefficients of electrolyte solutions, Debye-Hückel limiting and extended law.</w:t>
            </w:r>
          </w:p>
          <w:p w14:paraId="308B7D0E" w14:textId="194665AA" w:rsidR="00CE4529" w:rsidRPr="00CE4529" w:rsidRDefault="00CE4529" w:rsidP="00CE4529">
            <w:pPr>
              <w:pStyle w:val="ListParagraph"/>
              <w:numPr>
                <w:ilvl w:val="0"/>
                <w:numId w:val="4"/>
              </w:numPr>
              <w:jc w:val="both"/>
              <w:rPr>
                <w:bCs/>
                <w:iCs/>
                <w:sz w:val="20"/>
                <w:szCs w:val="20"/>
              </w:rPr>
            </w:pPr>
            <w:r w:rsidRPr="00CE4529">
              <w:rPr>
                <w:bCs/>
                <w:iCs/>
                <w:sz w:val="20"/>
                <w:szCs w:val="20"/>
              </w:rPr>
              <w:t>Electrochemical cells, cell potential, types of electrochemical cells, reactions at electrodes.</w:t>
            </w:r>
          </w:p>
          <w:p w14:paraId="03BFE01E" w14:textId="7550F145" w:rsidR="00CE4529" w:rsidRPr="00CE4529" w:rsidRDefault="00CE4529" w:rsidP="00CE4529">
            <w:pPr>
              <w:pStyle w:val="ListParagraph"/>
              <w:numPr>
                <w:ilvl w:val="0"/>
                <w:numId w:val="4"/>
              </w:numPr>
              <w:jc w:val="both"/>
              <w:rPr>
                <w:bCs/>
                <w:iCs/>
                <w:sz w:val="20"/>
                <w:szCs w:val="20"/>
              </w:rPr>
            </w:pPr>
            <w:r w:rsidRPr="00CE4529">
              <w:rPr>
                <w:bCs/>
                <w:iCs/>
                <w:sz w:val="20"/>
                <w:szCs w:val="20"/>
              </w:rPr>
              <w:t>Nernst equation, standard electrode potential, electrochemical series, potentiometric measurements, selective electrodes.</w:t>
            </w:r>
          </w:p>
          <w:p w14:paraId="38853645" w14:textId="2CDBAA9A" w:rsidR="00CE4529" w:rsidRPr="00CE4529" w:rsidRDefault="00CE4529" w:rsidP="00CE4529">
            <w:pPr>
              <w:pStyle w:val="ListParagraph"/>
              <w:numPr>
                <w:ilvl w:val="0"/>
                <w:numId w:val="4"/>
              </w:numPr>
              <w:jc w:val="both"/>
              <w:rPr>
                <w:bCs/>
                <w:iCs/>
                <w:sz w:val="20"/>
                <w:szCs w:val="20"/>
              </w:rPr>
            </w:pPr>
            <w:r w:rsidRPr="00CE4529">
              <w:rPr>
                <w:bCs/>
                <w:iCs/>
                <w:sz w:val="20"/>
                <w:szCs w:val="20"/>
              </w:rPr>
              <w:t>Potentiometric titrations, ion conductivity in solution, ion mobility.</w:t>
            </w:r>
          </w:p>
          <w:p w14:paraId="312409C0" w14:textId="697FD366" w:rsidR="00170088" w:rsidRPr="00CE4529" w:rsidRDefault="00CE4529" w:rsidP="00CE4529">
            <w:pPr>
              <w:pStyle w:val="ListParagraph"/>
              <w:numPr>
                <w:ilvl w:val="0"/>
                <w:numId w:val="4"/>
              </w:numPr>
              <w:jc w:val="both"/>
              <w:rPr>
                <w:bCs/>
                <w:iCs/>
                <w:sz w:val="20"/>
                <w:szCs w:val="20"/>
              </w:rPr>
            </w:pPr>
            <w:r w:rsidRPr="00CE4529">
              <w:rPr>
                <w:bCs/>
                <w:iCs/>
                <w:sz w:val="20"/>
                <w:szCs w:val="20"/>
              </w:rPr>
              <w:lastRenderedPageBreak/>
              <w:t>Electron transfer in heterogeneous systems, processes at the electrode-electrolyte interface, amperometric titrations.</w:t>
            </w:r>
          </w:p>
        </w:tc>
      </w:tr>
      <w:tr w:rsidR="00170088" w:rsidRPr="0027558B" w14:paraId="21E78135"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0C64F6B2" w14:textId="77777777" w:rsidR="00170088" w:rsidRPr="00276511" w:rsidRDefault="00170088" w:rsidP="00EA4FBC">
            <w:pPr>
              <w:jc w:val="center"/>
              <w:rPr>
                <w:b/>
                <w:sz w:val="20"/>
                <w:szCs w:val="20"/>
              </w:rPr>
            </w:pPr>
            <w:r w:rsidRPr="00DA0034">
              <w:rPr>
                <w:b/>
                <w:sz w:val="20"/>
                <w:szCs w:val="20"/>
              </w:rPr>
              <w:lastRenderedPageBreak/>
              <w:t>Teaching methods /learning methods:</w:t>
            </w:r>
          </w:p>
        </w:tc>
        <w:tc>
          <w:tcPr>
            <w:tcW w:w="6974" w:type="dxa"/>
            <w:gridSpan w:val="2"/>
            <w:tcBorders>
              <w:left w:val="double" w:sz="4" w:space="0" w:color="auto"/>
            </w:tcBorders>
            <w:vAlign w:val="center"/>
          </w:tcPr>
          <w:p w14:paraId="1858CE1A" w14:textId="77777777" w:rsidR="00170088" w:rsidRPr="00227520" w:rsidRDefault="00170088" w:rsidP="00EA4FBC">
            <w:pPr>
              <w:jc w:val="both"/>
              <w:rPr>
                <w:sz w:val="20"/>
                <w:szCs w:val="20"/>
              </w:rPr>
            </w:pPr>
            <w:r>
              <w:rPr>
                <w:sz w:val="20"/>
                <w:szCs w:val="20"/>
              </w:rPr>
              <w:t>Lectures, lab excercises</w:t>
            </w:r>
          </w:p>
        </w:tc>
      </w:tr>
      <w:tr w:rsidR="00170088" w:rsidRPr="0027558B" w14:paraId="6F9B37AF"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495485DA" w14:textId="77777777" w:rsidR="00170088" w:rsidRPr="00276511" w:rsidRDefault="00170088" w:rsidP="00EA4FBC">
            <w:pPr>
              <w:jc w:val="center"/>
              <w:rPr>
                <w:b/>
                <w:sz w:val="20"/>
                <w:szCs w:val="20"/>
              </w:rPr>
            </w:pPr>
            <w:r w:rsidRPr="00DA0034">
              <w:rPr>
                <w:b/>
                <w:sz w:val="20"/>
                <w:szCs w:val="20"/>
              </w:rPr>
              <w:t xml:space="preserve">Other Student Obligations (if </w:t>
            </w:r>
            <w:r>
              <w:rPr>
                <w:b/>
                <w:sz w:val="20"/>
                <w:szCs w:val="20"/>
              </w:rPr>
              <w:t>foreseen</w:t>
            </w:r>
            <w:r w:rsidRPr="00DA0034">
              <w:rPr>
                <w:b/>
                <w:sz w:val="20"/>
                <w:szCs w:val="20"/>
              </w:rPr>
              <w:t>):</w:t>
            </w:r>
          </w:p>
        </w:tc>
        <w:tc>
          <w:tcPr>
            <w:tcW w:w="6974" w:type="dxa"/>
            <w:gridSpan w:val="2"/>
            <w:tcBorders>
              <w:left w:val="double" w:sz="4" w:space="0" w:color="auto"/>
            </w:tcBorders>
            <w:vAlign w:val="center"/>
          </w:tcPr>
          <w:p w14:paraId="4A9FCD7E" w14:textId="77777777" w:rsidR="00170088" w:rsidRPr="00227520" w:rsidRDefault="00170088" w:rsidP="00EA4FBC">
            <w:pPr>
              <w:jc w:val="center"/>
              <w:rPr>
                <w:spacing w:val="-3"/>
                <w:sz w:val="20"/>
                <w:szCs w:val="20"/>
              </w:rPr>
            </w:pPr>
          </w:p>
        </w:tc>
      </w:tr>
      <w:tr w:rsidR="00170088" w:rsidRPr="0027558B" w14:paraId="05F2A2DB"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30B41768" w14:textId="77777777" w:rsidR="00170088" w:rsidRPr="00276511" w:rsidRDefault="00170088" w:rsidP="00EA4FBC">
            <w:pPr>
              <w:jc w:val="center"/>
              <w:rPr>
                <w:b/>
                <w:sz w:val="20"/>
                <w:szCs w:val="20"/>
              </w:rPr>
            </w:pPr>
            <w:r w:rsidRPr="00DA0034">
              <w:rPr>
                <w:b/>
                <w:sz w:val="20"/>
                <w:szCs w:val="20"/>
              </w:rPr>
              <w:t>Assessment Methods / Methods of Examination</w:t>
            </w:r>
          </w:p>
        </w:tc>
        <w:tc>
          <w:tcPr>
            <w:tcW w:w="6974" w:type="dxa"/>
            <w:gridSpan w:val="2"/>
            <w:tcBorders>
              <w:left w:val="double" w:sz="4" w:space="0" w:color="auto"/>
            </w:tcBorders>
            <w:vAlign w:val="center"/>
          </w:tcPr>
          <w:p w14:paraId="07F2BABD" w14:textId="77777777" w:rsidR="00170088" w:rsidRPr="00227520" w:rsidRDefault="00170088" w:rsidP="00EA4FBC">
            <w:pPr>
              <w:jc w:val="both"/>
              <w:rPr>
                <w:sz w:val="20"/>
                <w:szCs w:val="20"/>
              </w:rPr>
            </w:pPr>
            <w:r>
              <w:rPr>
                <w:sz w:val="20"/>
                <w:szCs w:val="20"/>
              </w:rPr>
              <w:t>W</w:t>
            </w:r>
            <w:r w:rsidRPr="005C2255">
              <w:rPr>
                <w:sz w:val="20"/>
                <w:szCs w:val="20"/>
              </w:rPr>
              <w:t>ritten and oral examination method</w:t>
            </w:r>
          </w:p>
        </w:tc>
      </w:tr>
      <w:tr w:rsidR="00170088" w:rsidRPr="0027558B" w14:paraId="4295E107"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485E55E5" w14:textId="77777777" w:rsidR="00170088" w:rsidRPr="00DA0034" w:rsidRDefault="00170088" w:rsidP="00EA4FBC">
            <w:pPr>
              <w:jc w:val="center"/>
              <w:rPr>
                <w:b/>
                <w:sz w:val="20"/>
                <w:szCs w:val="20"/>
              </w:rPr>
            </w:pPr>
            <w:r w:rsidRPr="00DA0034">
              <w:rPr>
                <w:b/>
                <w:sz w:val="20"/>
                <w:szCs w:val="20"/>
              </w:rPr>
              <w:t>List of basic litera</w:t>
            </w:r>
            <w:r>
              <w:rPr>
                <w:b/>
                <w:sz w:val="20"/>
                <w:szCs w:val="20"/>
              </w:rPr>
              <w:t>ture and</w:t>
            </w:r>
          </w:p>
          <w:p w14:paraId="6611FDB8" w14:textId="77777777" w:rsidR="00170088" w:rsidRPr="00276511" w:rsidRDefault="00170088" w:rsidP="00EA4FBC">
            <w:pPr>
              <w:jc w:val="center"/>
              <w:rPr>
                <w:b/>
                <w:sz w:val="20"/>
                <w:szCs w:val="20"/>
              </w:rPr>
            </w:pPr>
            <w:r w:rsidRPr="00DA0034">
              <w:rPr>
                <w:b/>
                <w:sz w:val="20"/>
                <w:szCs w:val="20"/>
              </w:rPr>
              <w:t>Internet web references:</w:t>
            </w:r>
          </w:p>
        </w:tc>
        <w:tc>
          <w:tcPr>
            <w:tcW w:w="6974" w:type="dxa"/>
            <w:gridSpan w:val="2"/>
            <w:tcBorders>
              <w:left w:val="double" w:sz="4" w:space="0" w:color="auto"/>
            </w:tcBorders>
          </w:tcPr>
          <w:p w14:paraId="6E6E288C" w14:textId="77777777" w:rsidR="00CE4529" w:rsidRPr="00CE4529" w:rsidRDefault="00CE4529" w:rsidP="00CE4529">
            <w:pPr>
              <w:pStyle w:val="TableParagraph"/>
              <w:numPr>
                <w:ilvl w:val="1"/>
                <w:numId w:val="2"/>
              </w:numPr>
              <w:tabs>
                <w:tab w:val="left" w:pos="825"/>
                <w:tab w:val="left" w:pos="826"/>
              </w:tabs>
              <w:ind w:right="95"/>
              <w:rPr>
                <w:sz w:val="20"/>
              </w:rPr>
            </w:pPr>
            <w:r w:rsidRPr="00CE4529">
              <w:rPr>
                <w:sz w:val="20"/>
                <w:lang w:val="bs-Latn-BA"/>
              </w:rPr>
              <w:t>Đorđević S., Dražić V. (2005). Fizička hemija. Beograd: Tehnološkimetalurški fakultet.</w:t>
            </w:r>
          </w:p>
          <w:p w14:paraId="2850E60A" w14:textId="2300BD62" w:rsidR="00170088" w:rsidRPr="00460D74" w:rsidRDefault="00CE4529" w:rsidP="00CE4529">
            <w:pPr>
              <w:pStyle w:val="TableParagraph"/>
              <w:numPr>
                <w:ilvl w:val="1"/>
                <w:numId w:val="2"/>
              </w:numPr>
              <w:tabs>
                <w:tab w:val="left" w:pos="825"/>
                <w:tab w:val="left" w:pos="826"/>
              </w:tabs>
              <w:ind w:right="95"/>
              <w:rPr>
                <w:sz w:val="20"/>
              </w:rPr>
            </w:pPr>
            <w:r w:rsidRPr="00CE4529">
              <w:rPr>
                <w:sz w:val="20"/>
                <w:lang w:val="bs-Latn-BA"/>
              </w:rPr>
              <w:t>Šegura M. (1988). Laboratorijske vježbe iz fizikalne hemije. Osijek</w:t>
            </w:r>
          </w:p>
        </w:tc>
      </w:tr>
      <w:tr w:rsidR="00170088" w:rsidRPr="0027558B" w14:paraId="19095787" w14:textId="77777777" w:rsidTr="00EA4FBC">
        <w:tc>
          <w:tcPr>
            <w:tcW w:w="3313" w:type="dxa"/>
            <w:tcBorders>
              <w:top w:val="single" w:sz="4" w:space="0" w:color="auto"/>
              <w:bottom w:val="double" w:sz="4" w:space="0" w:color="auto"/>
              <w:right w:val="double" w:sz="4" w:space="0" w:color="auto"/>
            </w:tcBorders>
            <w:shd w:val="clear" w:color="auto" w:fill="CCCCCC"/>
            <w:vAlign w:val="center"/>
          </w:tcPr>
          <w:p w14:paraId="0AE6A9C1" w14:textId="77777777" w:rsidR="00170088" w:rsidRPr="00276511" w:rsidRDefault="00170088" w:rsidP="00EA4FBC">
            <w:pPr>
              <w:jc w:val="center"/>
              <w:rPr>
                <w:b/>
                <w:sz w:val="20"/>
                <w:szCs w:val="20"/>
              </w:rPr>
            </w:pPr>
            <w:r>
              <w:rPr>
                <w:b/>
                <w:sz w:val="20"/>
                <w:szCs w:val="20"/>
              </w:rPr>
              <w:t xml:space="preserve">Quality </w:t>
            </w:r>
            <w:r w:rsidRPr="00E05C98">
              <w:rPr>
                <w:b/>
                <w:sz w:val="20"/>
                <w:szCs w:val="20"/>
              </w:rPr>
              <w:t>assurance and performance of the subjec</w:t>
            </w:r>
            <w:r>
              <w:rPr>
                <w:b/>
                <w:sz w:val="20"/>
                <w:szCs w:val="20"/>
              </w:rPr>
              <w:t>t</w:t>
            </w:r>
          </w:p>
        </w:tc>
        <w:tc>
          <w:tcPr>
            <w:tcW w:w="6974" w:type="dxa"/>
            <w:gridSpan w:val="2"/>
            <w:tcBorders>
              <w:left w:val="double" w:sz="4" w:space="0" w:color="auto"/>
            </w:tcBorders>
            <w:vAlign w:val="center"/>
          </w:tcPr>
          <w:p w14:paraId="4E0B0D48" w14:textId="77777777" w:rsidR="00170088" w:rsidRPr="004905A6" w:rsidRDefault="00170088" w:rsidP="00EA4FBC">
            <w:pPr>
              <w:jc w:val="center"/>
              <w:rPr>
                <w:sz w:val="20"/>
                <w:szCs w:val="20"/>
              </w:rPr>
            </w:pPr>
          </w:p>
        </w:tc>
      </w:tr>
    </w:tbl>
    <w:p w14:paraId="53BA3BDC" w14:textId="77777777" w:rsidR="001A7A94" w:rsidRDefault="001A7A94"/>
    <w:sectPr w:rsidR="001A7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243A2"/>
    <w:multiLevelType w:val="hybridMultilevel"/>
    <w:tmpl w:val="43EC32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C7C1DA4"/>
    <w:multiLevelType w:val="hybridMultilevel"/>
    <w:tmpl w:val="9564B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842A2B"/>
    <w:multiLevelType w:val="multilevel"/>
    <w:tmpl w:val="816A3D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847CC4"/>
    <w:multiLevelType w:val="hybridMultilevel"/>
    <w:tmpl w:val="7FECE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403435">
    <w:abstractNumId w:val="0"/>
  </w:num>
  <w:num w:numId="2" w16cid:durableId="394938989">
    <w:abstractNumId w:val="2"/>
  </w:num>
  <w:num w:numId="3" w16cid:durableId="1418792581">
    <w:abstractNumId w:val="3"/>
  </w:num>
  <w:num w:numId="4" w16cid:durableId="33923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88"/>
    <w:rsid w:val="000D39DE"/>
    <w:rsid w:val="00170088"/>
    <w:rsid w:val="001A7A94"/>
    <w:rsid w:val="00250A7D"/>
    <w:rsid w:val="003316E7"/>
    <w:rsid w:val="003455F3"/>
    <w:rsid w:val="003B63CA"/>
    <w:rsid w:val="00541930"/>
    <w:rsid w:val="00CE4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F09D"/>
  <w15:chartTrackingRefBased/>
  <w15:docId w15:val="{93FE07FE-EAA1-420C-8143-D5785A8D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088"/>
    <w:pPr>
      <w:spacing w:after="0" w:line="240" w:lineRule="auto"/>
    </w:pPr>
    <w:rPr>
      <w:rFonts w:ascii="Times New Roman" w:eastAsia="Times New Roman" w:hAnsi="Times New Roman" w:cs="Times New Roman"/>
      <w:sz w:val="24"/>
      <w:szCs w:val="24"/>
      <w:lang w:val="bs-Latn-BA"/>
    </w:rPr>
  </w:style>
  <w:style w:type="paragraph" w:styleId="Heading1">
    <w:name w:val="heading 1"/>
    <w:basedOn w:val="Normal"/>
    <w:next w:val="Normal"/>
    <w:link w:val="Heading1Char"/>
    <w:qFormat/>
    <w:rsid w:val="00170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0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0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0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0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088"/>
    <w:rPr>
      <w:rFonts w:asciiTheme="majorHAnsi" w:eastAsiaTheme="majorEastAsia" w:hAnsiTheme="majorHAnsi" w:cstheme="majorBidi"/>
      <w:noProof/>
      <w:color w:val="0F4761" w:themeColor="accent1" w:themeShade="BF"/>
      <w:sz w:val="40"/>
      <w:szCs w:val="40"/>
      <w:lang w:val="hr-HR"/>
    </w:rPr>
  </w:style>
  <w:style w:type="character" w:customStyle="1" w:styleId="Heading2Char">
    <w:name w:val="Heading 2 Char"/>
    <w:basedOn w:val="DefaultParagraphFont"/>
    <w:link w:val="Heading2"/>
    <w:uiPriority w:val="9"/>
    <w:semiHidden/>
    <w:rsid w:val="00170088"/>
    <w:rPr>
      <w:rFonts w:asciiTheme="majorHAnsi" w:eastAsiaTheme="majorEastAsia" w:hAnsiTheme="majorHAnsi" w:cstheme="majorBidi"/>
      <w:noProof/>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170088"/>
    <w:rPr>
      <w:rFonts w:eastAsiaTheme="majorEastAsia" w:cstheme="majorBidi"/>
      <w:noProof/>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170088"/>
    <w:rPr>
      <w:rFonts w:eastAsiaTheme="majorEastAsia" w:cstheme="majorBidi"/>
      <w:i/>
      <w:iCs/>
      <w:noProof/>
      <w:color w:val="0F4761" w:themeColor="accent1" w:themeShade="BF"/>
      <w:lang w:val="hr-HR"/>
    </w:rPr>
  </w:style>
  <w:style w:type="character" w:customStyle="1" w:styleId="Heading5Char">
    <w:name w:val="Heading 5 Char"/>
    <w:basedOn w:val="DefaultParagraphFont"/>
    <w:link w:val="Heading5"/>
    <w:uiPriority w:val="9"/>
    <w:semiHidden/>
    <w:rsid w:val="00170088"/>
    <w:rPr>
      <w:rFonts w:eastAsiaTheme="majorEastAsia" w:cstheme="majorBidi"/>
      <w:noProof/>
      <w:color w:val="0F4761" w:themeColor="accent1" w:themeShade="BF"/>
      <w:lang w:val="hr-HR"/>
    </w:rPr>
  </w:style>
  <w:style w:type="character" w:customStyle="1" w:styleId="Heading6Char">
    <w:name w:val="Heading 6 Char"/>
    <w:basedOn w:val="DefaultParagraphFont"/>
    <w:link w:val="Heading6"/>
    <w:uiPriority w:val="9"/>
    <w:semiHidden/>
    <w:rsid w:val="00170088"/>
    <w:rPr>
      <w:rFonts w:eastAsiaTheme="majorEastAsia" w:cstheme="majorBidi"/>
      <w:i/>
      <w:iCs/>
      <w:noProof/>
      <w:color w:val="595959" w:themeColor="text1" w:themeTint="A6"/>
      <w:lang w:val="hr-HR"/>
    </w:rPr>
  </w:style>
  <w:style w:type="character" w:customStyle="1" w:styleId="Heading7Char">
    <w:name w:val="Heading 7 Char"/>
    <w:basedOn w:val="DefaultParagraphFont"/>
    <w:link w:val="Heading7"/>
    <w:uiPriority w:val="9"/>
    <w:semiHidden/>
    <w:rsid w:val="00170088"/>
    <w:rPr>
      <w:rFonts w:eastAsiaTheme="majorEastAsia" w:cstheme="majorBidi"/>
      <w:noProof/>
      <w:color w:val="595959" w:themeColor="text1" w:themeTint="A6"/>
      <w:lang w:val="hr-HR"/>
    </w:rPr>
  </w:style>
  <w:style w:type="character" w:customStyle="1" w:styleId="Heading8Char">
    <w:name w:val="Heading 8 Char"/>
    <w:basedOn w:val="DefaultParagraphFont"/>
    <w:link w:val="Heading8"/>
    <w:uiPriority w:val="9"/>
    <w:semiHidden/>
    <w:rsid w:val="00170088"/>
    <w:rPr>
      <w:rFonts w:eastAsiaTheme="majorEastAsia" w:cstheme="majorBidi"/>
      <w:i/>
      <w:iCs/>
      <w:noProof/>
      <w:color w:val="272727" w:themeColor="text1" w:themeTint="D8"/>
      <w:lang w:val="hr-HR"/>
    </w:rPr>
  </w:style>
  <w:style w:type="character" w:customStyle="1" w:styleId="Heading9Char">
    <w:name w:val="Heading 9 Char"/>
    <w:basedOn w:val="DefaultParagraphFont"/>
    <w:link w:val="Heading9"/>
    <w:uiPriority w:val="9"/>
    <w:semiHidden/>
    <w:rsid w:val="00170088"/>
    <w:rPr>
      <w:rFonts w:eastAsiaTheme="majorEastAsia" w:cstheme="majorBidi"/>
      <w:noProof/>
      <w:color w:val="272727" w:themeColor="text1" w:themeTint="D8"/>
      <w:lang w:val="hr-HR"/>
    </w:rPr>
  </w:style>
  <w:style w:type="paragraph" w:styleId="Title">
    <w:name w:val="Title"/>
    <w:basedOn w:val="Normal"/>
    <w:next w:val="Normal"/>
    <w:link w:val="TitleChar"/>
    <w:uiPriority w:val="10"/>
    <w:qFormat/>
    <w:rsid w:val="001700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088"/>
    <w:rPr>
      <w:rFonts w:asciiTheme="majorHAnsi" w:eastAsiaTheme="majorEastAsia" w:hAnsiTheme="majorHAnsi" w:cstheme="majorBidi"/>
      <w:noProof/>
      <w:spacing w:val="-10"/>
      <w:kern w:val="28"/>
      <w:sz w:val="56"/>
      <w:szCs w:val="56"/>
      <w:lang w:val="hr-HR"/>
    </w:rPr>
  </w:style>
  <w:style w:type="paragraph" w:styleId="Subtitle">
    <w:name w:val="Subtitle"/>
    <w:basedOn w:val="Normal"/>
    <w:next w:val="Normal"/>
    <w:link w:val="SubtitleChar"/>
    <w:uiPriority w:val="11"/>
    <w:qFormat/>
    <w:rsid w:val="00170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088"/>
    <w:rPr>
      <w:rFonts w:eastAsiaTheme="majorEastAsia" w:cstheme="majorBidi"/>
      <w:noProof/>
      <w:color w:val="595959" w:themeColor="text1" w:themeTint="A6"/>
      <w:spacing w:val="15"/>
      <w:sz w:val="28"/>
      <w:szCs w:val="28"/>
      <w:lang w:val="hr-HR"/>
    </w:rPr>
  </w:style>
  <w:style w:type="paragraph" w:styleId="Quote">
    <w:name w:val="Quote"/>
    <w:basedOn w:val="Normal"/>
    <w:next w:val="Normal"/>
    <w:link w:val="QuoteChar"/>
    <w:uiPriority w:val="29"/>
    <w:qFormat/>
    <w:rsid w:val="00170088"/>
    <w:pPr>
      <w:spacing w:before="160"/>
      <w:jc w:val="center"/>
    </w:pPr>
    <w:rPr>
      <w:i/>
      <w:iCs/>
      <w:color w:val="404040" w:themeColor="text1" w:themeTint="BF"/>
    </w:rPr>
  </w:style>
  <w:style w:type="character" w:customStyle="1" w:styleId="QuoteChar">
    <w:name w:val="Quote Char"/>
    <w:basedOn w:val="DefaultParagraphFont"/>
    <w:link w:val="Quote"/>
    <w:uiPriority w:val="29"/>
    <w:rsid w:val="00170088"/>
    <w:rPr>
      <w:i/>
      <w:iCs/>
      <w:noProof/>
      <w:color w:val="404040" w:themeColor="text1" w:themeTint="BF"/>
      <w:lang w:val="hr-HR"/>
    </w:rPr>
  </w:style>
  <w:style w:type="paragraph" w:styleId="ListParagraph">
    <w:name w:val="List Paragraph"/>
    <w:basedOn w:val="Normal"/>
    <w:uiPriority w:val="34"/>
    <w:qFormat/>
    <w:rsid w:val="00170088"/>
    <w:pPr>
      <w:ind w:left="720"/>
      <w:contextualSpacing/>
    </w:pPr>
  </w:style>
  <w:style w:type="character" w:styleId="IntenseEmphasis">
    <w:name w:val="Intense Emphasis"/>
    <w:basedOn w:val="DefaultParagraphFont"/>
    <w:uiPriority w:val="21"/>
    <w:qFormat/>
    <w:rsid w:val="00170088"/>
    <w:rPr>
      <w:i/>
      <w:iCs/>
      <w:color w:val="0F4761" w:themeColor="accent1" w:themeShade="BF"/>
    </w:rPr>
  </w:style>
  <w:style w:type="paragraph" w:styleId="IntenseQuote">
    <w:name w:val="Intense Quote"/>
    <w:basedOn w:val="Normal"/>
    <w:next w:val="Normal"/>
    <w:link w:val="IntenseQuoteChar"/>
    <w:uiPriority w:val="30"/>
    <w:qFormat/>
    <w:rsid w:val="00170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088"/>
    <w:rPr>
      <w:i/>
      <w:iCs/>
      <w:noProof/>
      <w:color w:val="0F4761" w:themeColor="accent1" w:themeShade="BF"/>
      <w:lang w:val="hr-HR"/>
    </w:rPr>
  </w:style>
  <w:style w:type="character" w:styleId="IntenseReference">
    <w:name w:val="Intense Reference"/>
    <w:basedOn w:val="DefaultParagraphFont"/>
    <w:uiPriority w:val="32"/>
    <w:qFormat/>
    <w:rsid w:val="00170088"/>
    <w:rPr>
      <w:b/>
      <w:bCs/>
      <w:smallCaps/>
      <w:color w:val="0F4761" w:themeColor="accent1" w:themeShade="BF"/>
      <w:spacing w:val="5"/>
    </w:rPr>
  </w:style>
  <w:style w:type="paragraph" w:customStyle="1" w:styleId="TableParagraph">
    <w:name w:val="Table Paragraph"/>
    <w:basedOn w:val="Normal"/>
    <w:uiPriority w:val="1"/>
    <w:qFormat/>
    <w:rsid w:val="00170088"/>
    <w:pPr>
      <w:widowControl w:val="0"/>
      <w:autoSpaceDE w:val="0"/>
      <w:autoSpaceDN w:val="0"/>
    </w:pPr>
    <w:rPr>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503</Words>
  <Characters>3145</Characters>
  <Application>Microsoft Office Word</Application>
  <DocSecurity>0</DocSecurity>
  <Lines>185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Emina Mehić</dc:creator>
  <cp:keywords/>
  <dc:description/>
  <cp:lastModifiedBy>Emina Mehić</cp:lastModifiedBy>
  <cp:revision>1</cp:revision>
  <dcterms:created xsi:type="dcterms:W3CDTF">2025-12-05T08:45:00Z</dcterms:created>
  <dcterms:modified xsi:type="dcterms:W3CDTF">2025-12-05T10:29:00Z</dcterms:modified>
</cp:coreProperties>
</file>