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88"/>
        <w:tblW w:w="10284" w:type="dxa"/>
        <w:tblInd w:w="0" w:type="dxa"/>
        <w:tblCellMar>
          <w:top w:w="5" w:type="dxa"/>
          <w:left w:w="110" w:type="dxa"/>
        </w:tblCellMar>
        <w:tblLook w:val="04A0" w:firstRow="1" w:lastRow="0" w:firstColumn="1" w:lastColumn="0" w:noHBand="0" w:noVBand="1"/>
      </w:tblPr>
      <w:tblGrid>
        <w:gridCol w:w="3068"/>
        <w:gridCol w:w="2853"/>
        <w:gridCol w:w="1152"/>
        <w:gridCol w:w="1166"/>
        <w:gridCol w:w="2045"/>
      </w:tblGrid>
      <w:tr w:rsidR="00F8616E" w14:paraId="586642E7" w14:textId="77777777" w:rsidTr="00F8616E">
        <w:trPr>
          <w:trHeight w:val="836"/>
        </w:trPr>
        <w:tc>
          <w:tcPr>
            <w:tcW w:w="1028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CCCC"/>
          </w:tcPr>
          <w:p w14:paraId="7B0C9466" w14:textId="77777777" w:rsidR="00212C82" w:rsidRPr="00212C82" w:rsidRDefault="00212C82" w:rsidP="00212C82">
            <w:pPr>
              <w:spacing w:line="242" w:lineRule="auto"/>
              <w:ind w:left="2384" w:right="2488"/>
              <w:jc w:val="center"/>
              <w:rPr>
                <w:b/>
                <w:sz w:val="24"/>
              </w:rPr>
            </w:pPr>
            <w:r w:rsidRPr="00212C82">
              <w:rPr>
                <w:b/>
                <w:sz w:val="24"/>
              </w:rPr>
              <w:t xml:space="preserve">„DŽEMAL </w:t>
            </w:r>
            <w:proofErr w:type="gramStart"/>
            <w:r w:rsidRPr="00212C82">
              <w:rPr>
                <w:b/>
                <w:sz w:val="24"/>
              </w:rPr>
              <w:t>BIJEDIĆ“ UNIVERSITY</w:t>
            </w:r>
            <w:proofErr w:type="gramEnd"/>
            <w:r w:rsidRPr="00212C82">
              <w:rPr>
                <w:b/>
                <w:sz w:val="24"/>
              </w:rPr>
              <w:t xml:space="preserve"> OF MOSTAR</w:t>
            </w:r>
          </w:p>
          <w:p w14:paraId="7AF9B373" w14:textId="154C989C" w:rsidR="00F8616E" w:rsidRPr="00D56DB4" w:rsidRDefault="00212C82" w:rsidP="00D56DB4">
            <w:pPr>
              <w:ind w:right="116"/>
              <w:jc w:val="center"/>
              <w:rPr>
                <w:b/>
                <w:sz w:val="24"/>
              </w:rPr>
            </w:pPr>
            <w:r w:rsidRPr="00212C82">
              <w:rPr>
                <w:b/>
                <w:sz w:val="24"/>
              </w:rPr>
              <w:t xml:space="preserve">FACULTY OF MECHANICAL ENGINEERING </w:t>
            </w:r>
          </w:p>
        </w:tc>
      </w:tr>
      <w:tr w:rsidR="00F8616E" w:rsidRPr="0016053A" w14:paraId="559BC3A7" w14:textId="77777777" w:rsidTr="00F8616E">
        <w:trPr>
          <w:trHeight w:val="438"/>
        </w:trPr>
        <w:tc>
          <w:tcPr>
            <w:tcW w:w="306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</w:tcPr>
          <w:p w14:paraId="66218922" w14:textId="39D2D5AD" w:rsidR="00F8616E" w:rsidRPr="0016053A" w:rsidRDefault="00661367" w:rsidP="00F8616E">
            <w:pPr>
              <w:ind w:right="114"/>
              <w:rPr>
                <w:lang w:val="bs-Latn-BA"/>
              </w:rPr>
            </w:pPr>
            <w:r w:rsidRPr="00661367">
              <w:rPr>
                <w:b/>
                <w:sz w:val="20"/>
                <w:lang w:val="bs-Latn-BA"/>
              </w:rPr>
              <w:t>Course name:</w:t>
            </w:r>
          </w:p>
        </w:tc>
        <w:tc>
          <w:tcPr>
            <w:tcW w:w="4005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C8CD" w14:textId="3180889E" w:rsidR="00F8616E" w:rsidRPr="0016053A" w:rsidRDefault="009A4952" w:rsidP="00F8616E">
            <w:pPr>
              <w:ind w:right="109"/>
              <w:jc w:val="center"/>
              <w:rPr>
                <w:lang w:val="bs-Latn-BA"/>
              </w:rPr>
            </w:pPr>
            <w:r w:rsidRPr="009A4952">
              <w:rPr>
                <w:b/>
                <w:sz w:val="20"/>
                <w:lang w:val="bs-Latn-BA"/>
              </w:rPr>
              <w:t>HEAT TREATMENT AND CASTING</w:t>
            </w:r>
          </w:p>
        </w:tc>
        <w:tc>
          <w:tcPr>
            <w:tcW w:w="321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A22615" w14:textId="5B37D820" w:rsidR="00F8616E" w:rsidRPr="0016053A" w:rsidRDefault="00683F32" w:rsidP="00F8616E">
            <w:pPr>
              <w:ind w:right="112"/>
              <w:jc w:val="center"/>
              <w:rPr>
                <w:lang w:val="bs-Latn-BA"/>
              </w:rPr>
            </w:pPr>
            <w:r w:rsidRPr="00683F32">
              <w:rPr>
                <w:b/>
                <w:sz w:val="20"/>
                <w:lang w:val="bs-Latn-BA"/>
              </w:rPr>
              <w:t xml:space="preserve">Course code </w:t>
            </w:r>
            <w:r w:rsidR="00F8616E" w:rsidRPr="0016053A">
              <w:rPr>
                <w:b/>
                <w:sz w:val="20"/>
                <w:lang w:val="bs-Latn-BA"/>
              </w:rPr>
              <w:t>:  0000</w:t>
            </w:r>
          </w:p>
        </w:tc>
      </w:tr>
      <w:tr w:rsidR="00F8616E" w:rsidRPr="0016053A" w14:paraId="7AE42053" w14:textId="77777777" w:rsidTr="00F8616E">
        <w:trPr>
          <w:trHeight w:val="499"/>
        </w:trPr>
        <w:tc>
          <w:tcPr>
            <w:tcW w:w="3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</w:tcPr>
          <w:p w14:paraId="53ADB735" w14:textId="1BF59FD0" w:rsidR="00F8616E" w:rsidRPr="0016053A" w:rsidRDefault="00187F94" w:rsidP="00F8616E">
            <w:pPr>
              <w:ind w:left="7" w:right="78"/>
              <w:rPr>
                <w:lang w:val="bs-Latn-BA"/>
              </w:rPr>
            </w:pPr>
            <w:r w:rsidRPr="00187F94">
              <w:rPr>
                <w:b/>
                <w:sz w:val="20"/>
                <w:lang w:val="bs-Latn-BA"/>
              </w:rPr>
              <w:t>Cycle level, year, semester</w:t>
            </w:r>
          </w:p>
        </w:tc>
        <w:tc>
          <w:tcPr>
            <w:tcW w:w="40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A486A" w14:textId="7B2795E2" w:rsidR="00F8616E" w:rsidRPr="0016053A" w:rsidRDefault="00567C3E" w:rsidP="00F8616E">
            <w:pPr>
              <w:ind w:right="113"/>
              <w:jc w:val="center"/>
              <w:rPr>
                <w:lang w:val="bs-Latn-BA"/>
              </w:rPr>
            </w:pPr>
            <w:r w:rsidRPr="00567C3E">
              <w:rPr>
                <w:sz w:val="20"/>
                <w:lang w:val="bs-Latn-BA"/>
              </w:rPr>
              <w:t>Bachelor's degree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498F463" w14:textId="5C4D4FFA" w:rsidR="00F8616E" w:rsidRPr="0016053A" w:rsidRDefault="009F0D83" w:rsidP="00F8616E">
            <w:pPr>
              <w:ind w:right="113"/>
              <w:jc w:val="center"/>
              <w:rPr>
                <w:lang w:val="bs-Latn-BA"/>
              </w:rPr>
            </w:pPr>
            <w:r>
              <w:rPr>
                <w:sz w:val="20"/>
                <w:lang w:val="bs-Latn-BA"/>
              </w:rPr>
              <w:t>3rd</w:t>
            </w:r>
            <w:r w:rsidRPr="009F0D83">
              <w:rPr>
                <w:sz w:val="20"/>
                <w:lang w:val="bs-Latn-BA"/>
              </w:rPr>
              <w:t xml:space="preserve">. academic year. / </w:t>
            </w:r>
            <w:proofErr w:type="spellStart"/>
            <w:r w:rsidR="004A4750">
              <w:rPr>
                <w:sz w:val="20"/>
                <w:lang w:val="bs-Latn-BA"/>
              </w:rPr>
              <w:t>summer</w:t>
            </w:r>
            <w:proofErr w:type="spellEnd"/>
          </w:p>
        </w:tc>
      </w:tr>
      <w:tr w:rsidR="00F8616E" w:rsidRPr="0016053A" w14:paraId="7F1D7331" w14:textId="77777777" w:rsidTr="00F8616E">
        <w:trPr>
          <w:trHeight w:val="254"/>
        </w:trPr>
        <w:tc>
          <w:tcPr>
            <w:tcW w:w="3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</w:tcPr>
          <w:p w14:paraId="1CB9105B" w14:textId="4F4C22C7" w:rsidR="00F8616E" w:rsidRPr="0016053A" w:rsidRDefault="00B81437" w:rsidP="00F8616E">
            <w:pPr>
              <w:ind w:right="118"/>
              <w:rPr>
                <w:lang w:val="bs-Latn-BA"/>
              </w:rPr>
            </w:pPr>
            <w:r w:rsidRPr="00B81437">
              <w:rPr>
                <w:b/>
                <w:sz w:val="20"/>
                <w:lang w:val="bs-Latn-BA"/>
              </w:rPr>
              <w:t>Course teacher:</w:t>
            </w:r>
          </w:p>
        </w:tc>
        <w:tc>
          <w:tcPr>
            <w:tcW w:w="721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2B544CF" w14:textId="3EEFD614" w:rsidR="00F8616E" w:rsidRPr="0016053A" w:rsidRDefault="00923DF5" w:rsidP="00923DF5">
            <w:pPr>
              <w:tabs>
                <w:tab w:val="left" w:pos="3027"/>
              </w:tabs>
              <w:ind w:right="104"/>
              <w:rPr>
                <w:lang w:val="bs-Latn-BA"/>
              </w:rPr>
            </w:pPr>
            <w:r>
              <w:rPr>
                <w:lang w:val="bs-Latn-BA"/>
              </w:rPr>
              <w:tab/>
            </w:r>
            <w:r>
              <w:t xml:space="preserve"> </w:t>
            </w:r>
            <w:r w:rsidRPr="00923DF5">
              <w:rPr>
                <w:lang w:val="bs-Latn-BA"/>
              </w:rPr>
              <w:t>Assist.prof. Edin Džiho</w:t>
            </w:r>
          </w:p>
        </w:tc>
      </w:tr>
      <w:tr w:rsidR="00F8616E" w:rsidRPr="0016053A" w14:paraId="614DD078" w14:textId="77777777" w:rsidTr="00F8616E">
        <w:trPr>
          <w:trHeight w:val="497"/>
        </w:trPr>
        <w:tc>
          <w:tcPr>
            <w:tcW w:w="3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  <w:vAlign w:val="center"/>
          </w:tcPr>
          <w:p w14:paraId="27D90F46" w14:textId="1124CB45" w:rsidR="00F8616E" w:rsidRPr="0016053A" w:rsidRDefault="00F70C21" w:rsidP="00F8616E">
            <w:pPr>
              <w:ind w:right="116"/>
              <w:rPr>
                <w:lang w:val="bs-Latn-BA"/>
              </w:rPr>
            </w:pPr>
            <w:r w:rsidRPr="00F70C21">
              <w:rPr>
                <w:b/>
                <w:sz w:val="20"/>
                <w:lang w:val="bs-Latn-BA"/>
              </w:rPr>
              <w:t>Contact:</w:t>
            </w:r>
          </w:p>
        </w:tc>
        <w:tc>
          <w:tcPr>
            <w:tcW w:w="721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FA03CEB" w14:textId="7602D931" w:rsidR="00F8616E" w:rsidRPr="0016053A" w:rsidRDefault="002B6180" w:rsidP="00F8616E">
            <w:pPr>
              <w:rPr>
                <w:lang w:val="bs-Latn-BA"/>
              </w:rPr>
            </w:pPr>
            <w:r w:rsidRPr="002B6180">
              <w:rPr>
                <w:sz w:val="20"/>
                <w:lang w:val="bs-Latn-BA"/>
              </w:rPr>
              <w:t>Room:   O008                                      E-mail: edin.dziho@unmo.ba                                   Tel.:+38736571258</w:t>
            </w:r>
          </w:p>
        </w:tc>
      </w:tr>
      <w:tr w:rsidR="0014057D" w:rsidRPr="0016053A" w14:paraId="1F6A3617" w14:textId="77777777" w:rsidTr="00A34F3E">
        <w:trPr>
          <w:trHeight w:val="499"/>
        </w:trPr>
        <w:tc>
          <w:tcPr>
            <w:tcW w:w="3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  <w:vAlign w:val="center"/>
          </w:tcPr>
          <w:p w14:paraId="01438847" w14:textId="126A50DE" w:rsidR="0014057D" w:rsidRPr="0016053A" w:rsidRDefault="0014057D" w:rsidP="0014057D">
            <w:pPr>
              <w:ind w:right="112"/>
              <w:rPr>
                <w:lang w:val="bs-Latn-BA"/>
              </w:rPr>
            </w:pPr>
            <w:r w:rsidRPr="00DA0F82">
              <w:rPr>
                <w:b/>
                <w:sz w:val="20"/>
                <w:lang w:val="bs-Latn-BA"/>
              </w:rPr>
              <w:t>Student workload in hours:</w:t>
            </w:r>
          </w:p>
        </w:tc>
        <w:tc>
          <w:tcPr>
            <w:tcW w:w="28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CFC8DD" w14:textId="6A3EC60C" w:rsidR="0014057D" w:rsidRPr="0014057D" w:rsidRDefault="0014057D" w:rsidP="0014057D">
            <w:pPr>
              <w:rPr>
                <w:sz w:val="20"/>
                <w:szCs w:val="20"/>
                <w:lang w:val="bs-Latn-BA"/>
              </w:rPr>
            </w:pPr>
            <w:r w:rsidRPr="0014057D">
              <w:rPr>
                <w:sz w:val="20"/>
                <w:szCs w:val="20"/>
              </w:rPr>
              <w:t xml:space="preserve">Lectures weekly: </w:t>
            </w:r>
            <w:r>
              <w:rPr>
                <w:sz w:val="20"/>
                <w:szCs w:val="20"/>
              </w:rPr>
              <w:t>2</w:t>
            </w:r>
            <w:r w:rsidRPr="0014057D">
              <w:rPr>
                <w:sz w:val="20"/>
                <w:szCs w:val="20"/>
              </w:rPr>
              <w:t xml:space="preserve"> hours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7B30" w14:textId="5768E457" w:rsidR="0014057D" w:rsidRPr="0014057D" w:rsidRDefault="0014057D" w:rsidP="0014057D">
            <w:pPr>
              <w:ind w:right="108"/>
              <w:jc w:val="center"/>
              <w:rPr>
                <w:sz w:val="20"/>
                <w:szCs w:val="20"/>
                <w:lang w:val="bs-Latn-BA"/>
              </w:rPr>
            </w:pPr>
            <w:proofErr w:type="spellStart"/>
            <w:r w:rsidRPr="0014057D">
              <w:rPr>
                <w:sz w:val="20"/>
                <w:szCs w:val="20"/>
              </w:rPr>
              <w:t>Excercises</w:t>
            </w:r>
            <w:proofErr w:type="spellEnd"/>
            <w:r w:rsidRPr="0014057D">
              <w:rPr>
                <w:sz w:val="20"/>
                <w:szCs w:val="20"/>
              </w:rPr>
              <w:t xml:space="preserve"> weekly: 2 hours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D7A88E" w14:textId="1D602BB8" w:rsidR="0014057D" w:rsidRPr="0014057D" w:rsidRDefault="0014057D" w:rsidP="0014057D">
            <w:pPr>
              <w:jc w:val="center"/>
              <w:rPr>
                <w:sz w:val="20"/>
                <w:szCs w:val="20"/>
                <w:lang w:val="bs-Latn-BA"/>
              </w:rPr>
            </w:pPr>
            <w:r w:rsidRPr="0014057D">
              <w:rPr>
                <w:sz w:val="20"/>
                <w:szCs w:val="20"/>
              </w:rPr>
              <w:t>Total: (</w:t>
            </w:r>
            <w:r>
              <w:rPr>
                <w:sz w:val="20"/>
                <w:szCs w:val="20"/>
              </w:rPr>
              <w:t>30</w:t>
            </w:r>
            <w:r w:rsidRPr="0014057D">
              <w:rPr>
                <w:sz w:val="20"/>
                <w:szCs w:val="20"/>
              </w:rPr>
              <w:t>+30)</w:t>
            </w:r>
          </w:p>
        </w:tc>
      </w:tr>
      <w:tr w:rsidR="00F8616E" w:rsidRPr="0016053A" w14:paraId="51D524FF" w14:textId="77777777" w:rsidTr="00F8616E">
        <w:trPr>
          <w:trHeight w:val="254"/>
        </w:trPr>
        <w:tc>
          <w:tcPr>
            <w:tcW w:w="3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</w:tcPr>
          <w:p w14:paraId="48A9D66A" w14:textId="365785E4" w:rsidR="00F8616E" w:rsidRPr="0016053A" w:rsidRDefault="00FA6A5F" w:rsidP="00F8616E">
            <w:pPr>
              <w:ind w:right="116"/>
              <w:rPr>
                <w:lang w:val="bs-Latn-BA"/>
              </w:rPr>
            </w:pPr>
            <w:r w:rsidRPr="00FA6A5F">
              <w:rPr>
                <w:b/>
                <w:sz w:val="20"/>
                <w:lang w:val="bs-Latn-BA"/>
              </w:rPr>
              <w:t>Number of ECTS credits:</w:t>
            </w:r>
          </w:p>
        </w:tc>
        <w:tc>
          <w:tcPr>
            <w:tcW w:w="721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69373FB" w14:textId="3B8BD33F" w:rsidR="00F8616E" w:rsidRPr="0016053A" w:rsidRDefault="00DA6541" w:rsidP="00F8616E">
            <w:pPr>
              <w:ind w:right="107"/>
              <w:jc w:val="center"/>
              <w:rPr>
                <w:lang w:val="bs-Latn-BA"/>
              </w:rPr>
            </w:pPr>
            <w:r>
              <w:rPr>
                <w:b/>
                <w:sz w:val="20"/>
                <w:lang w:val="bs-Latn-BA"/>
              </w:rPr>
              <w:t>5</w:t>
            </w:r>
            <w:r w:rsidR="00F8616E" w:rsidRPr="0016053A">
              <w:rPr>
                <w:b/>
                <w:sz w:val="20"/>
                <w:lang w:val="bs-Latn-BA"/>
              </w:rPr>
              <w:t xml:space="preserve"> ECTS</w:t>
            </w:r>
          </w:p>
        </w:tc>
      </w:tr>
      <w:tr w:rsidR="00F8616E" w:rsidRPr="0016053A" w14:paraId="212D7E12" w14:textId="77777777" w:rsidTr="00F8616E">
        <w:trPr>
          <w:trHeight w:val="254"/>
        </w:trPr>
        <w:tc>
          <w:tcPr>
            <w:tcW w:w="3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</w:tcPr>
          <w:p w14:paraId="78F9290B" w14:textId="4CBCCD95" w:rsidR="00F8616E" w:rsidRPr="0016053A" w:rsidRDefault="0034553E" w:rsidP="00F8616E">
            <w:pPr>
              <w:ind w:right="118"/>
              <w:rPr>
                <w:lang w:val="bs-Latn-BA"/>
              </w:rPr>
            </w:pPr>
            <w:r w:rsidRPr="0034553E">
              <w:rPr>
                <w:b/>
                <w:sz w:val="20"/>
                <w:lang w:val="bs-Latn-BA"/>
              </w:rPr>
              <w:t>Base qualification:</w:t>
            </w:r>
          </w:p>
        </w:tc>
        <w:tc>
          <w:tcPr>
            <w:tcW w:w="721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9A8861B" w14:textId="5852030C" w:rsidR="00F8616E" w:rsidRPr="0016053A" w:rsidRDefault="009B2A68" w:rsidP="00F8616E">
            <w:pPr>
              <w:ind w:right="108"/>
              <w:jc w:val="center"/>
              <w:rPr>
                <w:lang w:val="bs-Latn-BA"/>
              </w:rPr>
            </w:pPr>
            <w:r>
              <w:rPr>
                <w:sz w:val="20"/>
                <w:lang w:val="bs-Latn-BA"/>
              </w:rPr>
              <w:t>-</w:t>
            </w:r>
          </w:p>
        </w:tc>
      </w:tr>
      <w:tr w:rsidR="00F8616E" w:rsidRPr="0016053A" w14:paraId="5B629372" w14:textId="77777777" w:rsidTr="00F8616E">
        <w:trPr>
          <w:trHeight w:val="254"/>
        </w:trPr>
        <w:tc>
          <w:tcPr>
            <w:tcW w:w="3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</w:tcPr>
          <w:p w14:paraId="694A3E38" w14:textId="27465059" w:rsidR="00F8616E" w:rsidRPr="0016053A" w:rsidRDefault="00D821E7" w:rsidP="00F8616E">
            <w:pPr>
              <w:ind w:right="116"/>
              <w:rPr>
                <w:lang w:val="bs-Latn-BA"/>
              </w:rPr>
            </w:pPr>
            <w:r w:rsidRPr="00D821E7">
              <w:rPr>
                <w:b/>
                <w:sz w:val="20"/>
                <w:lang w:val="bs-Latn-BA"/>
              </w:rPr>
              <w:t>Course status:</w:t>
            </w:r>
          </w:p>
        </w:tc>
        <w:tc>
          <w:tcPr>
            <w:tcW w:w="721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041E7B2" w14:textId="18221B40" w:rsidR="00F8616E" w:rsidRPr="0016053A" w:rsidRDefault="00F02D9D" w:rsidP="00F8616E">
            <w:pPr>
              <w:ind w:right="109"/>
              <w:jc w:val="center"/>
              <w:rPr>
                <w:lang w:val="bs-Latn-BA"/>
              </w:rPr>
            </w:pPr>
            <w:r>
              <w:rPr>
                <w:b/>
                <w:sz w:val="20"/>
                <w:lang w:val="bs-Latn-BA"/>
              </w:rPr>
              <w:t>Mandatory</w:t>
            </w:r>
          </w:p>
        </w:tc>
      </w:tr>
      <w:tr w:rsidR="00F8616E" w:rsidRPr="0016053A" w14:paraId="7723271F" w14:textId="77777777" w:rsidTr="00F8616E">
        <w:trPr>
          <w:trHeight w:val="254"/>
        </w:trPr>
        <w:tc>
          <w:tcPr>
            <w:tcW w:w="3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</w:tcPr>
          <w:p w14:paraId="6FBF58F3" w14:textId="65D6AD4D" w:rsidR="00F8616E" w:rsidRPr="0016053A" w:rsidRDefault="00ED0A9E" w:rsidP="00F8616E">
            <w:pPr>
              <w:ind w:right="118"/>
              <w:rPr>
                <w:lang w:val="bs-Latn-BA"/>
              </w:rPr>
            </w:pPr>
            <w:r w:rsidRPr="00ED0A9E">
              <w:rPr>
                <w:b/>
                <w:sz w:val="20"/>
                <w:lang w:val="bs-Latn-BA"/>
              </w:rPr>
              <w:t>Preconditions for Course:</w:t>
            </w:r>
          </w:p>
        </w:tc>
        <w:tc>
          <w:tcPr>
            <w:tcW w:w="721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AC448A2" w14:textId="0884A4F7" w:rsidR="00F8616E" w:rsidRPr="0016053A" w:rsidRDefault="00E4741E" w:rsidP="00F8616E">
            <w:pPr>
              <w:ind w:right="108"/>
              <w:jc w:val="center"/>
              <w:rPr>
                <w:lang w:val="bs-Latn-BA"/>
              </w:rPr>
            </w:pPr>
            <w:r>
              <w:rPr>
                <w:sz w:val="20"/>
                <w:szCs w:val="20"/>
              </w:rPr>
              <w:t>Materials,</w:t>
            </w:r>
            <w:r w:rsidR="00F861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Material testing</w:t>
            </w:r>
          </w:p>
        </w:tc>
      </w:tr>
      <w:tr w:rsidR="00F8616E" w:rsidRPr="0016053A" w14:paraId="2B0453F6" w14:textId="77777777" w:rsidTr="00F8616E">
        <w:trPr>
          <w:trHeight w:val="253"/>
        </w:trPr>
        <w:tc>
          <w:tcPr>
            <w:tcW w:w="3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</w:tcPr>
          <w:p w14:paraId="1AA0B9EA" w14:textId="1D1DCDC6" w:rsidR="00F8616E" w:rsidRPr="0016053A" w:rsidRDefault="008E08C2" w:rsidP="00F8616E">
            <w:pPr>
              <w:ind w:right="118"/>
              <w:rPr>
                <w:lang w:val="bs-Latn-BA"/>
              </w:rPr>
            </w:pPr>
            <w:r w:rsidRPr="008E08C2">
              <w:rPr>
                <w:b/>
                <w:sz w:val="20"/>
                <w:lang w:val="bs-Latn-BA"/>
              </w:rPr>
              <w:t>Limitations for Course:</w:t>
            </w:r>
          </w:p>
        </w:tc>
        <w:tc>
          <w:tcPr>
            <w:tcW w:w="721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308FDFB" w14:textId="7C549C7A" w:rsidR="00F8616E" w:rsidRPr="0016053A" w:rsidRDefault="00F8616E" w:rsidP="00F8616E">
            <w:pPr>
              <w:ind w:right="111"/>
              <w:jc w:val="center"/>
              <w:rPr>
                <w:lang w:val="bs-Latn-BA"/>
              </w:rPr>
            </w:pPr>
            <w:r w:rsidRPr="0016053A">
              <w:rPr>
                <w:i/>
                <w:sz w:val="20"/>
                <w:lang w:val="bs-Latn-BA"/>
              </w:rPr>
              <w:t>N</w:t>
            </w:r>
            <w:r w:rsidR="004B4328">
              <w:rPr>
                <w:i/>
                <w:sz w:val="20"/>
                <w:lang w:val="bs-Latn-BA"/>
              </w:rPr>
              <w:t>one</w:t>
            </w:r>
          </w:p>
        </w:tc>
      </w:tr>
      <w:tr w:rsidR="00F8616E" w:rsidRPr="0016053A" w14:paraId="723B5B12" w14:textId="77777777" w:rsidTr="00F8616E">
        <w:trPr>
          <w:trHeight w:val="446"/>
        </w:trPr>
        <w:tc>
          <w:tcPr>
            <w:tcW w:w="3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  <w:vAlign w:val="center"/>
          </w:tcPr>
          <w:p w14:paraId="6015CCAC" w14:textId="2DCA2E0D" w:rsidR="00F8616E" w:rsidRPr="0016053A" w:rsidRDefault="007A1669" w:rsidP="00F8616E">
            <w:pPr>
              <w:ind w:right="118"/>
              <w:rPr>
                <w:lang w:val="bs-Latn-BA"/>
              </w:rPr>
            </w:pPr>
            <w:r w:rsidRPr="007A1669">
              <w:rPr>
                <w:b/>
                <w:sz w:val="20"/>
                <w:lang w:val="bs-Latn-BA"/>
              </w:rPr>
              <w:t>ECTS explanation:</w:t>
            </w:r>
          </w:p>
        </w:tc>
        <w:tc>
          <w:tcPr>
            <w:tcW w:w="721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F3BFFD8" w14:textId="2E404A33" w:rsidR="00D50F9B" w:rsidRPr="00D50F9B" w:rsidRDefault="00D50F9B" w:rsidP="00D50F9B">
            <w:pPr>
              <w:rPr>
                <w:sz w:val="20"/>
                <w:szCs w:val="20"/>
                <w:lang w:val="bs-Latn-BA"/>
              </w:rPr>
            </w:pPr>
            <w:r w:rsidRPr="00D50F9B">
              <w:rPr>
                <w:sz w:val="20"/>
                <w:szCs w:val="20"/>
                <w:lang w:val="bs-Latn-BA"/>
              </w:rPr>
              <w:t xml:space="preserve">60 </w:t>
            </w:r>
            <w:r w:rsidR="008D27E6">
              <w:rPr>
                <w:sz w:val="20"/>
                <w:szCs w:val="20"/>
                <w:lang w:val="bs-Latn-BA"/>
              </w:rPr>
              <w:t>h lectures</w:t>
            </w:r>
            <w:r w:rsidRPr="00D50F9B">
              <w:rPr>
                <w:sz w:val="20"/>
                <w:szCs w:val="20"/>
                <w:lang w:val="bs-Latn-BA"/>
              </w:rPr>
              <w:t xml:space="preserve"> </w:t>
            </w:r>
          </w:p>
          <w:p w14:paraId="6BD2E785" w14:textId="1AABB8BD" w:rsidR="00D50F9B" w:rsidRPr="00D50F9B" w:rsidRDefault="00DA6541" w:rsidP="00D50F9B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25</w:t>
            </w:r>
            <w:r w:rsidR="00D50F9B" w:rsidRPr="00D50F9B">
              <w:rPr>
                <w:sz w:val="20"/>
                <w:szCs w:val="20"/>
                <w:lang w:val="bs-Latn-BA"/>
              </w:rPr>
              <w:t xml:space="preserve"> </w:t>
            </w:r>
            <w:r w:rsidR="001B7693">
              <w:rPr>
                <w:sz w:val="20"/>
                <w:szCs w:val="20"/>
                <w:lang w:val="bs-Latn-BA"/>
              </w:rPr>
              <w:t>seminar paper</w:t>
            </w:r>
          </w:p>
          <w:p w14:paraId="1508C272" w14:textId="7D4A63CC" w:rsidR="00D50F9B" w:rsidRPr="00D50F9B" w:rsidRDefault="00D50F9B" w:rsidP="00D50F9B">
            <w:pPr>
              <w:rPr>
                <w:sz w:val="20"/>
                <w:szCs w:val="20"/>
                <w:lang w:val="bs-Latn-BA"/>
              </w:rPr>
            </w:pPr>
            <w:r w:rsidRPr="00D50F9B">
              <w:rPr>
                <w:sz w:val="20"/>
                <w:szCs w:val="20"/>
                <w:lang w:val="bs-Latn-BA"/>
              </w:rPr>
              <w:t xml:space="preserve">40 </w:t>
            </w:r>
            <w:r w:rsidR="001B7693">
              <w:rPr>
                <w:sz w:val="20"/>
                <w:szCs w:val="20"/>
                <w:lang w:val="bs-Latn-BA"/>
              </w:rPr>
              <w:t>selftaught</w:t>
            </w:r>
          </w:p>
          <w:p w14:paraId="0C183CE6" w14:textId="77777777" w:rsidR="00D50F9B" w:rsidRPr="00D50F9B" w:rsidRDefault="00D50F9B" w:rsidP="00D50F9B">
            <w:pPr>
              <w:rPr>
                <w:sz w:val="20"/>
                <w:szCs w:val="20"/>
                <w:lang w:val="bs-Latn-BA"/>
              </w:rPr>
            </w:pPr>
          </w:p>
          <w:p w14:paraId="3F59C730" w14:textId="44158B16" w:rsidR="00F8616E" w:rsidRPr="0016053A" w:rsidRDefault="001B7693" w:rsidP="00D50F9B">
            <w:pPr>
              <w:rPr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T</w:t>
            </w:r>
            <w:r w:rsidR="003D1E86">
              <w:rPr>
                <w:sz w:val="20"/>
                <w:szCs w:val="20"/>
                <w:lang w:val="bs-Latn-BA"/>
              </w:rPr>
              <w:t>o</w:t>
            </w:r>
            <w:r>
              <w:rPr>
                <w:sz w:val="20"/>
                <w:szCs w:val="20"/>
                <w:lang w:val="bs-Latn-BA"/>
              </w:rPr>
              <w:t>tal</w:t>
            </w:r>
            <w:r w:rsidR="003D1E86">
              <w:rPr>
                <w:sz w:val="20"/>
                <w:szCs w:val="20"/>
                <w:lang w:val="bs-Latn-BA"/>
              </w:rPr>
              <w:t>: 125h/25</w:t>
            </w:r>
            <w:r w:rsidR="00D50F9B" w:rsidRPr="00D50F9B">
              <w:rPr>
                <w:sz w:val="20"/>
                <w:szCs w:val="20"/>
                <w:lang w:val="bs-Latn-BA"/>
              </w:rPr>
              <w:t xml:space="preserve"> = </w:t>
            </w:r>
            <w:r w:rsidR="00021E0A">
              <w:rPr>
                <w:sz w:val="20"/>
                <w:szCs w:val="20"/>
                <w:lang w:val="bs-Latn-BA"/>
              </w:rPr>
              <w:t>5</w:t>
            </w:r>
            <w:r w:rsidR="00D50F9B" w:rsidRPr="00D50F9B">
              <w:rPr>
                <w:sz w:val="20"/>
                <w:szCs w:val="20"/>
                <w:lang w:val="bs-Latn-BA"/>
              </w:rPr>
              <w:t xml:space="preserve"> ECTS</w:t>
            </w:r>
          </w:p>
        </w:tc>
      </w:tr>
      <w:tr w:rsidR="00F8616E" w:rsidRPr="0016053A" w14:paraId="7D125326" w14:textId="77777777" w:rsidTr="00F8616E">
        <w:trPr>
          <w:trHeight w:val="1230"/>
        </w:trPr>
        <w:tc>
          <w:tcPr>
            <w:tcW w:w="3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  <w:vAlign w:val="center"/>
          </w:tcPr>
          <w:p w14:paraId="6A21AB30" w14:textId="54125EFB" w:rsidR="00F8616E" w:rsidRPr="0016053A" w:rsidRDefault="001D5A40" w:rsidP="00F8616E">
            <w:pPr>
              <w:ind w:right="115"/>
              <w:rPr>
                <w:lang w:val="bs-Latn-BA"/>
              </w:rPr>
            </w:pPr>
            <w:r w:rsidRPr="001D5A40">
              <w:rPr>
                <w:b/>
                <w:sz w:val="20"/>
                <w:lang w:val="bs-Latn-BA"/>
              </w:rPr>
              <w:t>Course goal:</w:t>
            </w:r>
          </w:p>
        </w:tc>
        <w:tc>
          <w:tcPr>
            <w:tcW w:w="721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E881EDB" w14:textId="77777777" w:rsidR="000A0DA8" w:rsidRDefault="00F04BFB" w:rsidP="003D1E86">
            <w:pPr>
              <w:numPr>
                <w:ilvl w:val="0"/>
                <w:numId w:val="7"/>
              </w:numPr>
              <w:ind w:hanging="504"/>
              <w:rPr>
                <w:sz w:val="20"/>
                <w:lang w:val="bs-Latn-BA"/>
              </w:rPr>
            </w:pPr>
            <w:r w:rsidRPr="00F04BFB">
              <w:rPr>
                <w:sz w:val="20"/>
                <w:lang w:val="bs-Latn-BA"/>
              </w:rPr>
              <w:t>Goal of this course is to train students to get basics about processess during heating and cooling of materials.</w:t>
            </w:r>
          </w:p>
          <w:p w14:paraId="6F4DD76E" w14:textId="5BA14D1E" w:rsidR="000A0DA8" w:rsidRDefault="00F04BFB" w:rsidP="003D1E86">
            <w:pPr>
              <w:numPr>
                <w:ilvl w:val="0"/>
                <w:numId w:val="7"/>
              </w:numPr>
              <w:ind w:hanging="504"/>
              <w:rPr>
                <w:sz w:val="20"/>
                <w:lang w:val="bs-Latn-BA"/>
              </w:rPr>
            </w:pPr>
            <w:r w:rsidRPr="00F04BFB">
              <w:rPr>
                <w:sz w:val="20"/>
                <w:lang w:val="bs-Latn-BA"/>
              </w:rPr>
              <w:t xml:space="preserve">Design of heat treatment process. </w:t>
            </w:r>
          </w:p>
          <w:p w14:paraId="26B4093B" w14:textId="7714AD6B" w:rsidR="00F04BFB" w:rsidRDefault="00F04BFB" w:rsidP="003D1E86">
            <w:pPr>
              <w:numPr>
                <w:ilvl w:val="0"/>
                <w:numId w:val="7"/>
              </w:numPr>
              <w:ind w:hanging="504"/>
              <w:rPr>
                <w:sz w:val="20"/>
                <w:lang w:val="bs-Latn-BA"/>
              </w:rPr>
            </w:pPr>
            <w:r w:rsidRPr="00F04BFB">
              <w:rPr>
                <w:sz w:val="20"/>
                <w:lang w:val="bs-Latn-BA"/>
              </w:rPr>
              <w:t>Understanding of problems during heat treatmens.</w:t>
            </w:r>
          </w:p>
          <w:p w14:paraId="7B3E2587" w14:textId="5D3E6FA2" w:rsidR="00F41A79" w:rsidRPr="00A338E9" w:rsidRDefault="000A0DA8" w:rsidP="003D1E86">
            <w:pPr>
              <w:numPr>
                <w:ilvl w:val="0"/>
                <w:numId w:val="7"/>
              </w:numPr>
              <w:ind w:hanging="504"/>
              <w:rPr>
                <w:sz w:val="20"/>
                <w:lang w:val="bs-Latn-BA"/>
              </w:rPr>
            </w:pPr>
            <w:r w:rsidRPr="00A338E9">
              <w:rPr>
                <w:sz w:val="20"/>
                <w:lang w:val="bs-Latn-BA"/>
              </w:rPr>
              <w:t>Understanding bacics of casting processess</w:t>
            </w:r>
            <w:r w:rsidR="00B03299" w:rsidRPr="00A338E9">
              <w:rPr>
                <w:sz w:val="20"/>
                <w:lang w:val="bs-Latn-BA"/>
              </w:rPr>
              <w:t xml:space="preserve">: </w:t>
            </w:r>
            <w:r w:rsidR="00787034">
              <w:t xml:space="preserve"> </w:t>
            </w:r>
            <w:r w:rsidR="00787034" w:rsidRPr="00A338E9">
              <w:rPr>
                <w:sz w:val="20"/>
                <w:lang w:val="bs-Latn-BA"/>
              </w:rPr>
              <w:t xml:space="preserve">Molding and </w:t>
            </w:r>
            <w:r w:rsidR="00366159">
              <w:rPr>
                <w:sz w:val="20"/>
                <w:lang w:val="bs-Latn-BA"/>
              </w:rPr>
              <w:t>c</w:t>
            </w:r>
            <w:r w:rsidR="00787034" w:rsidRPr="00A338E9">
              <w:rPr>
                <w:sz w:val="20"/>
                <w:lang w:val="bs-Latn-BA"/>
              </w:rPr>
              <w:t xml:space="preserve">ore </w:t>
            </w:r>
            <w:r w:rsidR="007377AE">
              <w:rPr>
                <w:sz w:val="20"/>
                <w:lang w:val="bs-Latn-BA"/>
              </w:rPr>
              <w:t>m</w:t>
            </w:r>
            <w:r w:rsidR="00787034" w:rsidRPr="00A338E9">
              <w:rPr>
                <w:sz w:val="20"/>
                <w:lang w:val="bs-Latn-BA"/>
              </w:rPr>
              <w:t xml:space="preserve">aking </w:t>
            </w:r>
            <w:r w:rsidR="00366159">
              <w:rPr>
                <w:sz w:val="20"/>
                <w:lang w:val="bs-Latn-BA"/>
              </w:rPr>
              <w:t>p</w:t>
            </w:r>
            <w:r w:rsidR="00787034" w:rsidRPr="00A338E9">
              <w:rPr>
                <w:sz w:val="20"/>
                <w:lang w:val="bs-Latn-BA"/>
              </w:rPr>
              <w:t>rocesses</w:t>
            </w:r>
            <w:r w:rsidR="00F41A79" w:rsidRPr="00A338E9">
              <w:rPr>
                <w:sz w:val="20"/>
                <w:lang w:val="bs-Latn-BA"/>
              </w:rPr>
              <w:t xml:space="preserve">; </w:t>
            </w:r>
            <w:r w:rsidR="00F41A79">
              <w:t xml:space="preserve"> </w:t>
            </w:r>
            <w:r w:rsidR="00F41A79" w:rsidRPr="00A338E9">
              <w:rPr>
                <w:sz w:val="20"/>
                <w:lang w:val="bs-Latn-BA"/>
              </w:rPr>
              <w:t>low pressure and ferrous die casting; high pressure  molding; full mold process; continuous casting; squeeze and pressed</w:t>
            </w:r>
            <w:r w:rsidR="00A338E9" w:rsidRPr="00A338E9">
              <w:rPr>
                <w:sz w:val="20"/>
                <w:lang w:val="bs-Latn-BA"/>
              </w:rPr>
              <w:t xml:space="preserve"> </w:t>
            </w:r>
            <w:r w:rsidR="00F41A79" w:rsidRPr="00A338E9">
              <w:rPr>
                <w:sz w:val="20"/>
                <w:lang w:val="bs-Latn-BA"/>
              </w:rPr>
              <w:t xml:space="preserve">casting; </w:t>
            </w:r>
          </w:p>
          <w:p w14:paraId="5B9EFB0F" w14:textId="6CEB14A7" w:rsidR="00F8616E" w:rsidRPr="000A0DA8" w:rsidRDefault="00F8616E" w:rsidP="003D1E86">
            <w:pPr>
              <w:ind w:left="720" w:hanging="504"/>
              <w:rPr>
                <w:sz w:val="20"/>
                <w:lang w:val="bs-Latn-BA"/>
              </w:rPr>
            </w:pPr>
          </w:p>
        </w:tc>
      </w:tr>
      <w:tr w:rsidR="00F8616E" w:rsidRPr="0016053A" w14:paraId="012EC51D" w14:textId="77777777" w:rsidTr="00F8616E">
        <w:trPr>
          <w:trHeight w:val="1013"/>
        </w:trPr>
        <w:tc>
          <w:tcPr>
            <w:tcW w:w="3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  <w:vAlign w:val="center"/>
          </w:tcPr>
          <w:p w14:paraId="5FA5EB32" w14:textId="439E1C44" w:rsidR="00F8616E" w:rsidRPr="0016053A" w:rsidRDefault="004733BD" w:rsidP="00F8616E">
            <w:pPr>
              <w:rPr>
                <w:lang w:val="bs-Latn-BA"/>
              </w:rPr>
            </w:pPr>
            <w:r w:rsidRPr="004733BD">
              <w:rPr>
                <w:b/>
                <w:sz w:val="20"/>
                <w:lang w:val="bs-Latn-BA"/>
              </w:rPr>
              <w:t>Description of the general and speciffic competences (knowledge and skills) / learning outcomes:</w:t>
            </w:r>
          </w:p>
        </w:tc>
        <w:tc>
          <w:tcPr>
            <w:tcW w:w="721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5E36F3A" w14:textId="20284C49" w:rsidR="00F8616E" w:rsidRPr="00D017B1" w:rsidRDefault="00846C7F" w:rsidP="003666FF">
            <w:pPr>
              <w:ind w:right="226"/>
              <w:jc w:val="both"/>
              <w:rPr>
                <w:sz w:val="20"/>
                <w:lang w:val="bs-Latn-BA"/>
              </w:rPr>
            </w:pPr>
            <w:r w:rsidRPr="00846C7F">
              <w:rPr>
                <w:sz w:val="20"/>
                <w:lang w:val="bs-Latn-BA"/>
              </w:rPr>
              <w:t xml:space="preserve">Graduate of </w:t>
            </w:r>
            <w:r w:rsidR="003666FF">
              <w:t xml:space="preserve"> H</w:t>
            </w:r>
            <w:r w:rsidR="003666FF" w:rsidRPr="003666FF">
              <w:rPr>
                <w:sz w:val="20"/>
                <w:lang w:val="bs-Latn-BA"/>
              </w:rPr>
              <w:t xml:space="preserve">eat treatment and casting </w:t>
            </w:r>
            <w:r w:rsidRPr="00846C7F">
              <w:rPr>
                <w:sz w:val="20"/>
                <w:lang w:val="bs-Latn-BA"/>
              </w:rPr>
              <w:t xml:space="preserve"> is expected to achieve material properties by different heat treatment</w:t>
            </w:r>
            <w:r w:rsidR="003666FF">
              <w:rPr>
                <w:sz w:val="20"/>
                <w:lang w:val="bs-Latn-BA"/>
              </w:rPr>
              <w:t xml:space="preserve"> </w:t>
            </w:r>
            <w:r w:rsidRPr="00846C7F">
              <w:rPr>
                <w:sz w:val="20"/>
                <w:lang w:val="bs-Latn-BA"/>
              </w:rPr>
              <w:t>processes. This course on Heat Treatment deals with understanding of principles and procedures for metals</w:t>
            </w:r>
            <w:r w:rsidR="003666FF">
              <w:rPr>
                <w:sz w:val="20"/>
                <w:lang w:val="bs-Latn-BA"/>
              </w:rPr>
              <w:t xml:space="preserve"> </w:t>
            </w:r>
            <w:r w:rsidRPr="00846C7F">
              <w:rPr>
                <w:sz w:val="20"/>
                <w:lang w:val="bs-Latn-BA"/>
              </w:rPr>
              <w:t>and alloys. Also, microstructure and property relations and achieving the desired properties by developing</w:t>
            </w:r>
            <w:r w:rsidR="003666FF">
              <w:rPr>
                <w:sz w:val="20"/>
                <w:lang w:val="bs-Latn-BA"/>
              </w:rPr>
              <w:t xml:space="preserve"> </w:t>
            </w:r>
            <w:r w:rsidRPr="00846C7F">
              <w:rPr>
                <w:sz w:val="20"/>
                <w:lang w:val="bs-Latn-BA"/>
              </w:rPr>
              <w:t>suitable structure by using proper heat treatment cycle</w:t>
            </w:r>
            <w:r w:rsidR="006F1DD5">
              <w:rPr>
                <w:sz w:val="20"/>
                <w:lang w:val="bs-Latn-BA"/>
              </w:rPr>
              <w:t>.</w:t>
            </w:r>
            <w:r w:rsidRPr="00846C7F">
              <w:rPr>
                <w:sz w:val="20"/>
                <w:lang w:val="bs-Latn-BA"/>
              </w:rPr>
              <w:t xml:space="preserve"> </w:t>
            </w:r>
            <w:r w:rsidR="006F1DD5">
              <w:t xml:space="preserve"> </w:t>
            </w:r>
            <w:r w:rsidR="006F1DD5" w:rsidRPr="006F1DD5">
              <w:rPr>
                <w:sz w:val="20"/>
                <w:lang w:val="bs-Latn-BA"/>
              </w:rPr>
              <w:t xml:space="preserve">The student attains the ability to evaluate and compare data on materials – alloys, as presented in handbooks in the form of tables or diagrams. </w:t>
            </w:r>
            <w:r w:rsidR="00E134C4">
              <w:rPr>
                <w:sz w:val="20"/>
                <w:lang w:val="bs-Latn-BA"/>
              </w:rPr>
              <w:t xml:space="preserve"> </w:t>
            </w:r>
            <w:r w:rsidR="00910BA5">
              <w:rPr>
                <w:sz w:val="20"/>
                <w:lang w:val="bs-Latn-BA"/>
              </w:rPr>
              <w:t>Through Casting graduate will</w:t>
            </w:r>
            <w:r w:rsidR="0031426A">
              <w:rPr>
                <w:sz w:val="20"/>
                <w:lang w:val="bs-Latn-BA"/>
              </w:rPr>
              <w:t xml:space="preserve"> </w:t>
            </w:r>
            <w:r w:rsidR="00910BA5">
              <w:rPr>
                <w:sz w:val="20"/>
                <w:lang w:val="bs-Latn-BA"/>
              </w:rPr>
              <w:t>introduce bascic casting processes</w:t>
            </w:r>
            <w:r w:rsidR="00975426">
              <w:rPr>
                <w:sz w:val="20"/>
                <w:lang w:val="bs-Latn-BA"/>
              </w:rPr>
              <w:t xml:space="preserve">. </w:t>
            </w:r>
            <w:r w:rsidR="00A3537F">
              <w:rPr>
                <w:sz w:val="20"/>
                <w:lang w:val="bs-Latn-BA"/>
              </w:rPr>
              <w:t xml:space="preserve">They will be able to chose </w:t>
            </w:r>
            <w:r w:rsidR="00865186">
              <w:rPr>
                <w:sz w:val="20"/>
                <w:lang w:val="bs-Latn-BA"/>
              </w:rPr>
              <w:t>a</w:t>
            </w:r>
            <w:r w:rsidR="00A3537F">
              <w:rPr>
                <w:sz w:val="20"/>
                <w:lang w:val="bs-Latn-BA"/>
              </w:rPr>
              <w:t xml:space="preserve">proppriate casting </w:t>
            </w:r>
            <w:r w:rsidR="00865186">
              <w:rPr>
                <w:sz w:val="20"/>
                <w:lang w:val="bs-Latn-BA"/>
              </w:rPr>
              <w:t>process to make specific product</w:t>
            </w:r>
            <w:r w:rsidR="00B10768">
              <w:rPr>
                <w:sz w:val="20"/>
                <w:lang w:val="bs-Latn-BA"/>
              </w:rPr>
              <w:t xml:space="preserve">. </w:t>
            </w:r>
            <w:r w:rsidR="00865186">
              <w:rPr>
                <w:sz w:val="20"/>
                <w:lang w:val="bs-Latn-BA"/>
              </w:rPr>
              <w:t xml:space="preserve"> </w:t>
            </w:r>
          </w:p>
        </w:tc>
      </w:tr>
      <w:tr w:rsidR="00F8616E" w:rsidRPr="0016053A" w14:paraId="4DA780E1" w14:textId="77777777" w:rsidTr="00F8616E">
        <w:trPr>
          <w:trHeight w:val="65"/>
        </w:trPr>
        <w:tc>
          <w:tcPr>
            <w:tcW w:w="3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</w:tcPr>
          <w:p w14:paraId="7A4C901F" w14:textId="620A000B" w:rsidR="00F8616E" w:rsidRPr="0016053A" w:rsidRDefault="002C21A8" w:rsidP="00F8616E">
            <w:pPr>
              <w:ind w:right="119"/>
              <w:rPr>
                <w:lang w:val="bs-Latn-BA"/>
              </w:rPr>
            </w:pPr>
            <w:r w:rsidRPr="002C21A8">
              <w:rPr>
                <w:b/>
                <w:sz w:val="20"/>
                <w:lang w:val="bs-Latn-BA"/>
              </w:rPr>
              <w:t>Course contents:</w:t>
            </w:r>
          </w:p>
        </w:tc>
        <w:tc>
          <w:tcPr>
            <w:tcW w:w="721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CCFCE9F" w14:textId="0D08A87D" w:rsidR="00C70FA2" w:rsidRPr="00C70FA2" w:rsidRDefault="00E215B5" w:rsidP="00976D50">
            <w:pPr>
              <w:pStyle w:val="ListParagraph"/>
              <w:numPr>
                <w:ilvl w:val="0"/>
                <w:numId w:val="9"/>
              </w:numPr>
              <w:ind w:hanging="504"/>
              <w:rPr>
                <w:sz w:val="20"/>
                <w:lang w:val="bs-Latn-BA"/>
              </w:rPr>
            </w:pPr>
            <w:r w:rsidRPr="00C70FA2">
              <w:rPr>
                <w:sz w:val="20"/>
                <w:lang w:val="bs-Latn-BA"/>
              </w:rPr>
              <w:t>Fundamental concepts in steel heat treatment</w:t>
            </w:r>
            <w:r w:rsidR="00E759BD" w:rsidRPr="00C70FA2">
              <w:rPr>
                <w:sz w:val="20"/>
                <w:lang w:val="bs-Latn-BA"/>
              </w:rPr>
              <w:t>.</w:t>
            </w:r>
          </w:p>
          <w:p w14:paraId="4EE97AC2" w14:textId="331DABC7" w:rsidR="00840FC0" w:rsidRPr="00976D50" w:rsidRDefault="00791CBB" w:rsidP="00976D50">
            <w:pPr>
              <w:numPr>
                <w:ilvl w:val="0"/>
                <w:numId w:val="9"/>
              </w:numPr>
              <w:ind w:hanging="504"/>
              <w:rPr>
                <w:sz w:val="20"/>
                <w:lang w:val="bs-Latn-BA"/>
              </w:rPr>
            </w:pPr>
            <w:r w:rsidRPr="00C70FA2">
              <w:rPr>
                <w:sz w:val="20"/>
                <w:lang w:val="bs-Latn-BA"/>
              </w:rPr>
              <w:t>Microstructural and property changes in Iron–Carbon alloys.</w:t>
            </w:r>
            <w:r w:rsidR="003B4CA9" w:rsidRPr="00C70FA2">
              <w:rPr>
                <w:sz w:val="20"/>
                <w:lang w:val="bs-Latn-BA"/>
              </w:rPr>
              <w:t xml:space="preserve"> </w:t>
            </w:r>
            <w:r w:rsidRPr="00C70FA2">
              <w:rPr>
                <w:sz w:val="20"/>
                <w:lang w:val="bs-Latn-BA"/>
              </w:rPr>
              <w:t xml:space="preserve"> </w:t>
            </w:r>
            <w:r w:rsidR="003B4CA9">
              <w:t xml:space="preserve"> </w:t>
            </w:r>
            <w:r w:rsidR="003B4CA9" w:rsidRPr="00C70FA2">
              <w:rPr>
                <w:sz w:val="20"/>
                <w:lang w:val="bs-Latn-BA"/>
              </w:rPr>
              <w:t>Relation between</w:t>
            </w:r>
            <w:r w:rsidR="00C70FA2" w:rsidRPr="00C70FA2">
              <w:rPr>
                <w:sz w:val="20"/>
                <w:lang w:val="bs-Latn-BA"/>
              </w:rPr>
              <w:t xml:space="preserve"> </w:t>
            </w:r>
            <w:r w:rsidR="003B4CA9" w:rsidRPr="00C70FA2">
              <w:rPr>
                <w:sz w:val="20"/>
                <w:lang w:val="bs-Latn-BA"/>
              </w:rPr>
              <w:t>thermodynamics and Kinetics for phase transformation.</w:t>
            </w:r>
          </w:p>
          <w:p w14:paraId="2A9285E0" w14:textId="03686A68" w:rsidR="003C29C8" w:rsidRDefault="000A4D60" w:rsidP="00976D50">
            <w:pPr>
              <w:pStyle w:val="ListParagraph"/>
              <w:numPr>
                <w:ilvl w:val="0"/>
                <w:numId w:val="9"/>
              </w:numPr>
              <w:ind w:hanging="504"/>
            </w:pPr>
            <w:r w:rsidRPr="00B22663">
              <w:rPr>
                <w:sz w:val="20"/>
                <w:lang w:val="bs-Latn-BA"/>
              </w:rPr>
              <w:t>Isothermal Transformation Diagrams, Continuous-Cooling Transformation Diagrams</w:t>
            </w:r>
            <w:r w:rsidR="00A57F8E" w:rsidRPr="00B22663">
              <w:rPr>
                <w:sz w:val="20"/>
                <w:lang w:val="bs-Latn-BA"/>
              </w:rPr>
              <w:t>.</w:t>
            </w:r>
            <w:r w:rsidR="004C24B5" w:rsidRPr="00B22663">
              <w:rPr>
                <w:sz w:val="20"/>
                <w:lang w:val="bs-Latn-BA"/>
              </w:rPr>
              <w:t xml:space="preserve"> </w:t>
            </w:r>
            <w:r w:rsidR="00FD7065">
              <w:t xml:space="preserve"> </w:t>
            </w:r>
            <w:r w:rsidR="00FD7065" w:rsidRPr="00B22663">
              <w:rPr>
                <w:sz w:val="20"/>
                <w:lang w:val="bs-Latn-BA"/>
              </w:rPr>
              <w:t xml:space="preserve">Heat treatment time and temperature and  microstructure /property developed </w:t>
            </w:r>
            <w:r w:rsidR="00E1063E">
              <w:t xml:space="preserve"> </w:t>
            </w:r>
          </w:p>
          <w:p w14:paraId="1837B2D8" w14:textId="2EC9DF26" w:rsidR="00F8616E" w:rsidRPr="003C29C8" w:rsidRDefault="00E1063E" w:rsidP="00976D50">
            <w:pPr>
              <w:pStyle w:val="ListParagraph"/>
              <w:numPr>
                <w:ilvl w:val="0"/>
                <w:numId w:val="9"/>
              </w:numPr>
              <w:ind w:hanging="504"/>
              <w:rPr>
                <w:sz w:val="20"/>
                <w:lang w:val="bs-Latn-BA"/>
              </w:rPr>
            </w:pPr>
            <w:r w:rsidRPr="003C29C8">
              <w:rPr>
                <w:sz w:val="20"/>
                <w:lang w:val="bs-Latn-BA"/>
              </w:rPr>
              <w:t>Cooling Media and Their Properties.</w:t>
            </w:r>
            <w:r w:rsidR="003C29C8" w:rsidRPr="003C29C8">
              <w:rPr>
                <w:sz w:val="20"/>
                <w:lang w:val="bs-Latn-BA"/>
              </w:rPr>
              <w:t xml:space="preserve"> </w:t>
            </w:r>
            <w:r w:rsidR="00D236CF" w:rsidRPr="003C29C8">
              <w:rPr>
                <w:sz w:val="20"/>
                <w:lang w:val="bs-Latn-BA"/>
              </w:rPr>
              <w:t xml:space="preserve">Steel Heat Treatment </w:t>
            </w:r>
            <w:r w:rsidR="0074487F" w:rsidRPr="003C29C8">
              <w:rPr>
                <w:sz w:val="20"/>
                <w:lang w:val="bs-Latn-BA"/>
              </w:rPr>
              <w:t>–</w:t>
            </w:r>
            <w:r w:rsidR="00D236CF" w:rsidRPr="003C29C8">
              <w:rPr>
                <w:sz w:val="20"/>
                <w:lang w:val="bs-Latn-BA"/>
              </w:rPr>
              <w:t xml:space="preserve"> Annealing</w:t>
            </w:r>
            <w:r w:rsidR="0074487F" w:rsidRPr="003C29C8">
              <w:rPr>
                <w:sz w:val="20"/>
                <w:lang w:val="bs-Latn-BA"/>
              </w:rPr>
              <w:t xml:space="preserve"> processess</w:t>
            </w:r>
            <w:r w:rsidR="001C2CDB">
              <w:rPr>
                <w:sz w:val="20"/>
                <w:lang w:val="bs-Latn-BA"/>
              </w:rPr>
              <w:t>:</w:t>
            </w:r>
            <w:r w:rsidR="00D236CF" w:rsidRPr="003C29C8">
              <w:rPr>
                <w:sz w:val="20"/>
                <w:lang w:val="bs-Latn-BA"/>
              </w:rPr>
              <w:t xml:space="preserve"> </w:t>
            </w:r>
            <w:r w:rsidR="001C2CDB" w:rsidRPr="0098188B">
              <w:rPr>
                <w:sz w:val="20"/>
                <w:lang w:val="bs-Latn-BA"/>
              </w:rPr>
              <w:t xml:space="preserve"> Stress-Relief Annealing</w:t>
            </w:r>
            <w:r w:rsidR="001C2CDB">
              <w:rPr>
                <w:sz w:val="20"/>
                <w:lang w:val="bs-Latn-BA"/>
              </w:rPr>
              <w:t xml:space="preserve">; </w:t>
            </w:r>
            <w:r w:rsidR="001C2CDB">
              <w:t xml:space="preserve"> </w:t>
            </w:r>
            <w:r w:rsidR="001C2CDB" w:rsidRPr="0098188B">
              <w:rPr>
                <w:sz w:val="20"/>
                <w:lang w:val="bs-Latn-BA"/>
              </w:rPr>
              <w:t>Normalizing</w:t>
            </w:r>
            <w:r w:rsidR="001C2CDB">
              <w:rPr>
                <w:sz w:val="20"/>
                <w:lang w:val="bs-Latn-BA"/>
              </w:rPr>
              <w:t xml:space="preserve">; </w:t>
            </w:r>
            <w:r w:rsidR="001C2CDB">
              <w:t xml:space="preserve"> </w:t>
            </w:r>
            <w:r w:rsidR="001C2CDB" w:rsidRPr="00B00B0C">
              <w:rPr>
                <w:sz w:val="20"/>
                <w:lang w:val="bs-Latn-BA"/>
              </w:rPr>
              <w:t>Soft Annealing</w:t>
            </w:r>
            <w:r w:rsidR="001C2CDB">
              <w:rPr>
                <w:sz w:val="20"/>
                <w:lang w:val="bs-Latn-BA"/>
              </w:rPr>
              <w:t>;</w:t>
            </w:r>
          </w:p>
          <w:p w14:paraId="2BD4D02D" w14:textId="46AA0D77" w:rsidR="00F8616E" w:rsidRPr="00976D50" w:rsidRDefault="008C53A1" w:rsidP="00976D50">
            <w:pPr>
              <w:pStyle w:val="ListParagraph"/>
              <w:numPr>
                <w:ilvl w:val="0"/>
                <w:numId w:val="9"/>
              </w:numPr>
              <w:ind w:hanging="504"/>
              <w:rPr>
                <w:sz w:val="20"/>
                <w:lang w:val="bs-Latn-BA"/>
              </w:rPr>
            </w:pPr>
            <w:r w:rsidRPr="00976D50">
              <w:rPr>
                <w:sz w:val="20"/>
                <w:lang w:val="bs-Latn-BA"/>
              </w:rPr>
              <w:t xml:space="preserve">Quenching and Quenching Technology; </w:t>
            </w:r>
            <w:r w:rsidR="0035139D" w:rsidRPr="00976D50">
              <w:rPr>
                <w:sz w:val="20"/>
                <w:lang w:val="bs-Latn-BA"/>
              </w:rPr>
              <w:t xml:space="preserve"> Hardenability; </w:t>
            </w:r>
            <w:r w:rsidR="00F824A9">
              <w:t xml:space="preserve"> </w:t>
            </w:r>
            <w:r w:rsidR="00F824A9" w:rsidRPr="00976D50">
              <w:rPr>
                <w:sz w:val="20"/>
                <w:lang w:val="bs-Latn-BA"/>
              </w:rPr>
              <w:t xml:space="preserve">Jominy End-Quench Hardenability Test; </w:t>
            </w:r>
            <w:r w:rsidR="00761383" w:rsidRPr="00976D50">
              <w:rPr>
                <w:sz w:val="20"/>
                <w:lang w:val="bs-Latn-BA"/>
              </w:rPr>
              <w:t>Mechanical Properties of Ferrous and Nonferrous Alloys after Quenching</w:t>
            </w:r>
            <w:r w:rsidR="0035139D" w:rsidRPr="00976D50">
              <w:rPr>
                <w:sz w:val="20"/>
                <w:lang w:val="bs-Latn-BA"/>
              </w:rPr>
              <w:t xml:space="preserve">; </w:t>
            </w:r>
            <w:r w:rsidR="0035139D">
              <w:t xml:space="preserve"> </w:t>
            </w:r>
          </w:p>
          <w:p w14:paraId="1E4321AC" w14:textId="3BE1F8B7" w:rsidR="00F8616E" w:rsidRPr="00561FF1" w:rsidRDefault="00384FD9" w:rsidP="00976D50">
            <w:pPr>
              <w:numPr>
                <w:ilvl w:val="0"/>
                <w:numId w:val="9"/>
              </w:numPr>
              <w:ind w:hanging="504"/>
              <w:rPr>
                <w:sz w:val="20"/>
                <w:lang w:val="bs-Latn-BA"/>
              </w:rPr>
            </w:pPr>
            <w:r w:rsidRPr="00384FD9">
              <w:rPr>
                <w:sz w:val="20"/>
                <w:lang w:val="bs-Latn-BA"/>
              </w:rPr>
              <w:t>Stress-Relief Heat Treating and Tempering of Steels.</w:t>
            </w:r>
            <w:r w:rsidR="00442254">
              <w:rPr>
                <w:sz w:val="20"/>
                <w:lang w:val="bs-Latn-BA"/>
              </w:rPr>
              <w:t xml:space="preserve"> </w:t>
            </w:r>
            <w:r w:rsidR="0098188B">
              <w:t xml:space="preserve"> </w:t>
            </w:r>
          </w:p>
          <w:p w14:paraId="106F765D" w14:textId="6139B969" w:rsidR="00F8616E" w:rsidRPr="00561FF1" w:rsidRDefault="00442254" w:rsidP="00976D50">
            <w:pPr>
              <w:numPr>
                <w:ilvl w:val="0"/>
                <w:numId w:val="9"/>
              </w:numPr>
              <w:ind w:hanging="504"/>
              <w:rPr>
                <w:sz w:val="20"/>
                <w:lang w:val="bs-Latn-BA"/>
              </w:rPr>
            </w:pPr>
            <w:r w:rsidRPr="00442254">
              <w:rPr>
                <w:sz w:val="20"/>
                <w:lang w:val="bs-Latn-BA"/>
              </w:rPr>
              <w:t>Heat Treating of Alloyed Steels</w:t>
            </w:r>
            <w:r w:rsidR="00F12C71">
              <w:rPr>
                <w:sz w:val="20"/>
                <w:lang w:val="bs-Latn-BA"/>
              </w:rPr>
              <w:t xml:space="preserve">; </w:t>
            </w:r>
            <w:r w:rsidR="00F12C71">
              <w:t xml:space="preserve"> </w:t>
            </w:r>
            <w:r w:rsidR="008727D1">
              <w:t xml:space="preserve"> </w:t>
            </w:r>
            <w:r w:rsidR="008727D1" w:rsidRPr="008727D1">
              <w:rPr>
                <w:sz w:val="20"/>
                <w:lang w:val="bs-Latn-BA"/>
              </w:rPr>
              <w:t>Hardening Capacity and Hardenability of Alloy Steel</w:t>
            </w:r>
            <w:r w:rsidR="008727D1">
              <w:rPr>
                <w:sz w:val="20"/>
                <w:lang w:val="bs-Latn-BA"/>
              </w:rPr>
              <w:t xml:space="preserve">; </w:t>
            </w:r>
            <w:r w:rsidR="008727D1">
              <w:t xml:space="preserve"> </w:t>
            </w:r>
            <w:r w:rsidR="008727D1" w:rsidRPr="008727D1">
              <w:rPr>
                <w:sz w:val="20"/>
                <w:lang w:val="bs-Latn-BA"/>
              </w:rPr>
              <w:t>Tempering of Alloy Steels</w:t>
            </w:r>
            <w:r w:rsidR="008727D1">
              <w:rPr>
                <w:sz w:val="20"/>
                <w:lang w:val="bs-Latn-BA"/>
              </w:rPr>
              <w:t xml:space="preserve">; </w:t>
            </w:r>
            <w:r w:rsidR="00474065">
              <w:t xml:space="preserve"> </w:t>
            </w:r>
            <w:r w:rsidR="00474065" w:rsidRPr="00474065">
              <w:rPr>
                <w:sz w:val="20"/>
                <w:lang w:val="bs-Latn-BA"/>
              </w:rPr>
              <w:t>Heat Treatment of Special Category Steels.</w:t>
            </w:r>
          </w:p>
          <w:p w14:paraId="1F1C8E13" w14:textId="68453DB4" w:rsidR="00F8616E" w:rsidRPr="00561FF1" w:rsidRDefault="00766594" w:rsidP="00976D50">
            <w:pPr>
              <w:numPr>
                <w:ilvl w:val="0"/>
                <w:numId w:val="9"/>
              </w:numPr>
              <w:ind w:hanging="504"/>
              <w:rPr>
                <w:sz w:val="20"/>
                <w:lang w:val="bs-Latn-BA"/>
              </w:rPr>
            </w:pPr>
            <w:r w:rsidRPr="00766594">
              <w:rPr>
                <w:sz w:val="20"/>
                <w:lang w:val="bs-Latn-BA"/>
              </w:rPr>
              <w:t>Heat Treating of Cast Irons</w:t>
            </w:r>
            <w:r w:rsidR="007E1766">
              <w:rPr>
                <w:sz w:val="20"/>
                <w:lang w:val="bs-Latn-BA"/>
              </w:rPr>
              <w:t xml:space="preserve">; </w:t>
            </w:r>
            <w:r w:rsidR="007A3A5C">
              <w:rPr>
                <w:sz w:val="20"/>
                <w:lang w:val="bs-Latn-BA"/>
              </w:rPr>
              <w:t xml:space="preserve">Heat terating of </w:t>
            </w:r>
            <w:r w:rsidR="00AE4A45">
              <w:rPr>
                <w:sz w:val="20"/>
                <w:lang w:val="bs-Latn-BA"/>
              </w:rPr>
              <w:t>Grey Iron;  Heat terating of ADI</w:t>
            </w:r>
            <w:r w:rsidR="00974A19">
              <w:rPr>
                <w:sz w:val="20"/>
                <w:lang w:val="bs-Latn-BA"/>
              </w:rPr>
              <w:t xml:space="preserve">,  Heat terating of </w:t>
            </w:r>
            <w:r w:rsidR="00BB6A25">
              <w:t xml:space="preserve"> </w:t>
            </w:r>
            <w:r w:rsidR="00BB6A25" w:rsidRPr="00BB6A25">
              <w:rPr>
                <w:sz w:val="20"/>
                <w:lang w:val="bs-Latn-BA"/>
              </w:rPr>
              <w:t>Malleable iron</w:t>
            </w:r>
          </w:p>
          <w:p w14:paraId="258342E6" w14:textId="09FAC87B" w:rsidR="00F8616E" w:rsidRPr="00561FF1" w:rsidRDefault="00FB6033" w:rsidP="00976D50">
            <w:pPr>
              <w:numPr>
                <w:ilvl w:val="0"/>
                <w:numId w:val="9"/>
              </w:numPr>
              <w:ind w:hanging="504"/>
              <w:rPr>
                <w:sz w:val="20"/>
                <w:lang w:val="bs-Latn-BA"/>
              </w:rPr>
            </w:pPr>
            <w:r w:rsidRPr="00FB6033">
              <w:rPr>
                <w:sz w:val="20"/>
                <w:lang w:val="bs-Latn-BA"/>
              </w:rPr>
              <w:t>Heat Treatment of Nonferrous Alloys (Aluminum Alloys, Copper Alloys).</w:t>
            </w:r>
          </w:p>
          <w:p w14:paraId="37AA3CC9" w14:textId="02D02730" w:rsidR="00F8616E" w:rsidRPr="00561FF1" w:rsidRDefault="007F6E7A" w:rsidP="00976D50">
            <w:pPr>
              <w:numPr>
                <w:ilvl w:val="0"/>
                <w:numId w:val="9"/>
              </w:numPr>
              <w:ind w:hanging="504"/>
              <w:rPr>
                <w:sz w:val="20"/>
                <w:lang w:val="bs-Latn-BA"/>
              </w:rPr>
            </w:pPr>
            <w:r w:rsidRPr="007F6E7A">
              <w:rPr>
                <w:sz w:val="20"/>
                <w:lang w:val="bs-Latn-BA"/>
              </w:rPr>
              <w:t>Heat Treatment with Gaseous Atmospheres</w:t>
            </w:r>
            <w:r w:rsidR="00952039">
              <w:rPr>
                <w:sz w:val="20"/>
                <w:lang w:val="bs-Latn-BA"/>
              </w:rPr>
              <w:t xml:space="preserve">: </w:t>
            </w:r>
            <w:r w:rsidR="00952039">
              <w:t xml:space="preserve"> </w:t>
            </w:r>
            <w:r w:rsidR="00952039" w:rsidRPr="00952039">
              <w:rPr>
                <w:sz w:val="20"/>
                <w:lang w:val="bs-Latn-BA"/>
              </w:rPr>
              <w:t>Carburizing</w:t>
            </w:r>
            <w:r w:rsidR="00952039">
              <w:rPr>
                <w:sz w:val="20"/>
                <w:lang w:val="bs-Latn-BA"/>
              </w:rPr>
              <w:t>;</w:t>
            </w:r>
            <w:r w:rsidR="00C13376">
              <w:rPr>
                <w:sz w:val="20"/>
                <w:lang w:val="bs-Latn-BA"/>
              </w:rPr>
              <w:t xml:space="preserve"> </w:t>
            </w:r>
            <w:r w:rsidR="00C13376">
              <w:t xml:space="preserve"> </w:t>
            </w:r>
            <w:r w:rsidR="00C13376" w:rsidRPr="00C13376">
              <w:rPr>
                <w:sz w:val="20"/>
                <w:lang w:val="bs-Latn-BA"/>
              </w:rPr>
              <w:t>Nitriding and Nitrocarburizing</w:t>
            </w:r>
            <w:r w:rsidR="00C13376">
              <w:rPr>
                <w:sz w:val="20"/>
                <w:lang w:val="bs-Latn-BA"/>
              </w:rPr>
              <w:t xml:space="preserve">; </w:t>
            </w:r>
          </w:p>
          <w:p w14:paraId="18EAAC96" w14:textId="347231D8" w:rsidR="00F8616E" w:rsidRPr="00561FF1" w:rsidRDefault="007925D8" w:rsidP="00976D50">
            <w:pPr>
              <w:numPr>
                <w:ilvl w:val="0"/>
                <w:numId w:val="9"/>
              </w:numPr>
              <w:ind w:hanging="549"/>
              <w:rPr>
                <w:sz w:val="20"/>
                <w:lang w:val="bs-Latn-BA"/>
              </w:rPr>
            </w:pPr>
            <w:r w:rsidRPr="007925D8">
              <w:rPr>
                <w:sz w:val="20"/>
                <w:lang w:val="bs-Latn-BA"/>
              </w:rPr>
              <w:lastRenderedPageBreak/>
              <w:t>Distortion of Heat-Treated Components. Testing of heat treated materials</w:t>
            </w:r>
            <w:r w:rsidR="00042AA3">
              <w:rPr>
                <w:sz w:val="20"/>
                <w:lang w:val="bs-Latn-BA"/>
              </w:rPr>
              <w:t xml:space="preserve">, </w:t>
            </w:r>
            <w:r w:rsidR="00042AA3">
              <w:t xml:space="preserve"> </w:t>
            </w:r>
            <w:r w:rsidR="00042AA3" w:rsidRPr="00042AA3">
              <w:rPr>
                <w:sz w:val="20"/>
                <w:lang w:val="bs-Latn-BA"/>
              </w:rPr>
              <w:t xml:space="preserve">Measurement of </w:t>
            </w:r>
            <w:r w:rsidR="00042AA3">
              <w:rPr>
                <w:sz w:val="20"/>
                <w:lang w:val="bs-Latn-BA"/>
              </w:rPr>
              <w:t>r</w:t>
            </w:r>
            <w:r w:rsidR="00042AA3" w:rsidRPr="00042AA3">
              <w:rPr>
                <w:sz w:val="20"/>
                <w:lang w:val="bs-Latn-BA"/>
              </w:rPr>
              <w:t xml:space="preserve">esidual </w:t>
            </w:r>
            <w:r w:rsidR="00042AA3">
              <w:rPr>
                <w:sz w:val="20"/>
                <w:lang w:val="bs-Latn-BA"/>
              </w:rPr>
              <w:t>s</w:t>
            </w:r>
            <w:r w:rsidR="00042AA3" w:rsidRPr="00042AA3">
              <w:rPr>
                <w:sz w:val="20"/>
                <w:lang w:val="bs-Latn-BA"/>
              </w:rPr>
              <w:t>tresses</w:t>
            </w:r>
          </w:p>
          <w:p w14:paraId="7DEBA77E" w14:textId="78DBA2B4" w:rsidR="00F8616E" w:rsidRPr="00561FF1" w:rsidRDefault="008948BF" w:rsidP="00976D50">
            <w:pPr>
              <w:numPr>
                <w:ilvl w:val="0"/>
                <w:numId w:val="9"/>
              </w:numPr>
              <w:ind w:hanging="549"/>
              <w:rPr>
                <w:sz w:val="20"/>
                <w:lang w:val="bs-Latn-BA"/>
              </w:rPr>
            </w:pPr>
            <w:r w:rsidRPr="008948BF">
              <w:rPr>
                <w:sz w:val="20"/>
                <w:lang w:val="bs-Latn-BA"/>
              </w:rPr>
              <w:t>Introduction to Casting process. Molding (Pattern making, Core making, Gating system)</w:t>
            </w:r>
          </w:p>
          <w:p w14:paraId="529D3385" w14:textId="5C825CBE" w:rsidR="004B33E6" w:rsidRDefault="004B33E6" w:rsidP="00976D50">
            <w:pPr>
              <w:numPr>
                <w:ilvl w:val="0"/>
                <w:numId w:val="9"/>
              </w:numPr>
              <w:ind w:hanging="549"/>
              <w:rPr>
                <w:sz w:val="20"/>
                <w:lang w:val="bs-Latn-BA"/>
              </w:rPr>
            </w:pPr>
            <w:r w:rsidRPr="004B33E6">
              <w:rPr>
                <w:sz w:val="20"/>
                <w:lang w:val="bs-Latn-BA"/>
              </w:rPr>
              <w:t>Casting ferrous alloys</w:t>
            </w:r>
            <w:r w:rsidR="00B813FD">
              <w:rPr>
                <w:sz w:val="20"/>
                <w:lang w:val="bs-Latn-BA"/>
              </w:rPr>
              <w:t>;</w:t>
            </w:r>
            <w:r w:rsidRPr="004B33E6">
              <w:rPr>
                <w:sz w:val="20"/>
                <w:lang w:val="bs-Latn-BA"/>
              </w:rPr>
              <w:t xml:space="preserve"> Casting nonferrous alloys.</w:t>
            </w:r>
          </w:p>
          <w:p w14:paraId="214D7247" w14:textId="1FE750BB" w:rsidR="00F8616E" w:rsidRPr="00561FF1" w:rsidRDefault="00F81926" w:rsidP="00976D50">
            <w:pPr>
              <w:numPr>
                <w:ilvl w:val="0"/>
                <w:numId w:val="9"/>
              </w:numPr>
              <w:ind w:hanging="549"/>
              <w:rPr>
                <w:sz w:val="20"/>
                <w:lang w:val="bs-Latn-BA"/>
              </w:rPr>
            </w:pPr>
            <w:r w:rsidRPr="00F81926">
              <w:rPr>
                <w:sz w:val="20"/>
                <w:lang w:val="bs-Latn-BA"/>
              </w:rPr>
              <w:t xml:space="preserve">Die Casting, Centrifugal Casting, Continuous Casting, Squeeze Casting </w:t>
            </w:r>
            <w:r w:rsidR="00F8616E" w:rsidRPr="00561FF1">
              <w:rPr>
                <w:sz w:val="20"/>
                <w:lang w:val="bs-Latn-BA"/>
              </w:rPr>
              <w:t xml:space="preserve">, ... </w:t>
            </w:r>
          </w:p>
          <w:p w14:paraId="3325D6A0" w14:textId="2F1DAE70" w:rsidR="00F8616E" w:rsidRPr="00F8616E" w:rsidRDefault="002305D5" w:rsidP="00976D50">
            <w:pPr>
              <w:numPr>
                <w:ilvl w:val="0"/>
                <w:numId w:val="9"/>
              </w:numPr>
              <w:ind w:hanging="549"/>
              <w:rPr>
                <w:sz w:val="20"/>
                <w:lang w:val="bs-Latn-BA"/>
              </w:rPr>
            </w:pPr>
            <w:r w:rsidRPr="002305D5">
              <w:rPr>
                <w:sz w:val="20"/>
                <w:lang w:val="bs-Latn-BA"/>
              </w:rPr>
              <w:t>Casting defects</w:t>
            </w:r>
            <w:r w:rsidR="00A527F7">
              <w:rPr>
                <w:sz w:val="20"/>
                <w:lang w:val="bs-Latn-BA"/>
              </w:rPr>
              <w:t xml:space="preserve"> and </w:t>
            </w:r>
            <w:r w:rsidR="00951228">
              <w:rPr>
                <w:sz w:val="20"/>
                <w:lang w:val="bs-Latn-BA"/>
              </w:rPr>
              <w:t xml:space="preserve">inspection ans quality control. </w:t>
            </w:r>
          </w:p>
        </w:tc>
      </w:tr>
      <w:tr w:rsidR="00F8616E" w:rsidRPr="0016053A" w14:paraId="37199F32" w14:textId="77777777" w:rsidTr="00F8616E">
        <w:trPr>
          <w:trHeight w:val="499"/>
        </w:trPr>
        <w:tc>
          <w:tcPr>
            <w:tcW w:w="3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</w:tcPr>
          <w:p w14:paraId="2E081FE4" w14:textId="1BDC318C" w:rsidR="00F8616E" w:rsidRPr="0016053A" w:rsidRDefault="00FD265E" w:rsidP="00F8616E">
            <w:pPr>
              <w:ind w:right="205"/>
              <w:rPr>
                <w:lang w:val="bs-Latn-BA"/>
              </w:rPr>
            </w:pPr>
            <w:r w:rsidRPr="00FD265E">
              <w:rPr>
                <w:b/>
                <w:sz w:val="20"/>
                <w:lang w:val="bs-Latn-BA"/>
              </w:rPr>
              <w:lastRenderedPageBreak/>
              <w:t>Items of Assesment:</w:t>
            </w:r>
          </w:p>
        </w:tc>
        <w:tc>
          <w:tcPr>
            <w:tcW w:w="721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8BC33BD" w14:textId="302A5F73" w:rsidR="00F8616E" w:rsidRPr="0016053A" w:rsidRDefault="00B11281" w:rsidP="00F8616E">
            <w:pPr>
              <w:ind w:right="96"/>
              <w:jc w:val="center"/>
              <w:rPr>
                <w:lang w:val="bs-Latn-BA"/>
              </w:rPr>
            </w:pPr>
            <w:r w:rsidRPr="00B11281">
              <w:rPr>
                <w:sz w:val="20"/>
                <w:lang w:val="bs-Latn-BA"/>
              </w:rPr>
              <w:t>Lectures and auditory excercises</w:t>
            </w:r>
          </w:p>
        </w:tc>
      </w:tr>
      <w:tr w:rsidR="00F8616E" w:rsidRPr="0016053A" w14:paraId="72A0D64C" w14:textId="77777777" w:rsidTr="00F8616E">
        <w:trPr>
          <w:trHeight w:val="497"/>
        </w:trPr>
        <w:tc>
          <w:tcPr>
            <w:tcW w:w="3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</w:tcPr>
          <w:p w14:paraId="6CFD0A37" w14:textId="03F5EFE1" w:rsidR="00F8616E" w:rsidRPr="0016053A" w:rsidRDefault="009E3AC7" w:rsidP="00F8616E">
            <w:pPr>
              <w:ind w:right="408"/>
              <w:rPr>
                <w:lang w:val="bs-Latn-BA"/>
              </w:rPr>
            </w:pPr>
            <w:r w:rsidRPr="009E3AC7">
              <w:rPr>
                <w:b/>
                <w:sz w:val="20"/>
                <w:lang w:val="bs-Latn-BA"/>
              </w:rPr>
              <w:t>Other student obligations:</w:t>
            </w:r>
          </w:p>
        </w:tc>
        <w:tc>
          <w:tcPr>
            <w:tcW w:w="721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27DE401" w14:textId="77777777" w:rsidR="00F8616E" w:rsidRPr="0016053A" w:rsidRDefault="00F8616E" w:rsidP="00F8616E">
            <w:pPr>
              <w:ind w:right="101"/>
              <w:jc w:val="center"/>
              <w:rPr>
                <w:lang w:val="bs-Latn-BA"/>
              </w:rPr>
            </w:pPr>
            <w:r>
              <w:rPr>
                <w:sz w:val="20"/>
                <w:lang w:val="bs-Latn-BA"/>
              </w:rPr>
              <w:t>--</w:t>
            </w:r>
            <w:r w:rsidRPr="0016053A">
              <w:rPr>
                <w:sz w:val="20"/>
                <w:lang w:val="bs-Latn-BA"/>
              </w:rPr>
              <w:t xml:space="preserve"> </w:t>
            </w:r>
          </w:p>
        </w:tc>
      </w:tr>
      <w:tr w:rsidR="00F8616E" w:rsidRPr="0016053A" w14:paraId="6C548608" w14:textId="77777777" w:rsidTr="00F8616E">
        <w:trPr>
          <w:trHeight w:val="744"/>
        </w:trPr>
        <w:tc>
          <w:tcPr>
            <w:tcW w:w="3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</w:tcPr>
          <w:p w14:paraId="1F4A1CF2" w14:textId="34A97CFF" w:rsidR="00F8616E" w:rsidRPr="0016053A" w:rsidRDefault="002D01FC" w:rsidP="00F8616E">
            <w:pPr>
              <w:ind w:right="98"/>
              <w:rPr>
                <w:lang w:val="bs-Latn-BA"/>
              </w:rPr>
            </w:pPr>
            <w:r>
              <w:rPr>
                <w:b/>
                <w:sz w:val="20"/>
                <w:szCs w:val="20"/>
              </w:rPr>
              <w:t xml:space="preserve">Items of </w:t>
            </w:r>
            <w:proofErr w:type="spellStart"/>
            <w:r>
              <w:rPr>
                <w:b/>
                <w:sz w:val="20"/>
                <w:szCs w:val="20"/>
              </w:rPr>
              <w:t>Assesment</w:t>
            </w:r>
            <w:proofErr w:type="spellEnd"/>
            <w:r w:rsidRPr="0027651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21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17964F8" w14:textId="77777777" w:rsidR="008D27FE" w:rsidRPr="008D27FE" w:rsidRDefault="008D27FE" w:rsidP="008D27FE">
            <w:pPr>
              <w:ind w:left="312" w:right="830" w:hanging="141"/>
              <w:rPr>
                <w:sz w:val="20"/>
                <w:lang w:val="bs-Latn-BA"/>
              </w:rPr>
            </w:pPr>
            <w:r w:rsidRPr="008D27FE">
              <w:rPr>
                <w:sz w:val="20"/>
                <w:lang w:val="bs-Latn-BA"/>
              </w:rPr>
              <w:t>Two partial tests during semester (7th and 15th week). Final exam in 16th week.</w:t>
            </w:r>
          </w:p>
          <w:p w14:paraId="6923572E" w14:textId="77777777" w:rsidR="008D27FE" w:rsidRPr="008D27FE" w:rsidRDefault="008D27FE" w:rsidP="008D27FE">
            <w:pPr>
              <w:ind w:left="312" w:right="830" w:hanging="141"/>
              <w:rPr>
                <w:sz w:val="20"/>
                <w:lang w:val="bs-Latn-BA"/>
              </w:rPr>
            </w:pPr>
          </w:p>
          <w:p w14:paraId="0BD47ECB" w14:textId="77777777" w:rsidR="008D27FE" w:rsidRPr="008D27FE" w:rsidRDefault="008D27FE" w:rsidP="008D27FE">
            <w:pPr>
              <w:ind w:left="312" w:right="830" w:hanging="141"/>
              <w:rPr>
                <w:sz w:val="20"/>
                <w:lang w:val="bs-Latn-BA"/>
              </w:rPr>
            </w:pPr>
            <w:r w:rsidRPr="008D27FE">
              <w:rPr>
                <w:sz w:val="20"/>
                <w:lang w:val="bs-Latn-BA"/>
              </w:rPr>
              <w:t>Partial contribution to final score:</w:t>
            </w:r>
          </w:p>
          <w:p w14:paraId="7210E79E" w14:textId="27983531" w:rsidR="008D27FE" w:rsidRPr="008D27FE" w:rsidRDefault="008D27FE" w:rsidP="008D27FE">
            <w:pPr>
              <w:ind w:left="312" w:right="830" w:hanging="141"/>
              <w:rPr>
                <w:sz w:val="20"/>
                <w:lang w:val="bs-Latn-BA"/>
              </w:rPr>
            </w:pPr>
            <w:r w:rsidRPr="008D27FE">
              <w:rPr>
                <w:sz w:val="20"/>
                <w:lang w:val="bs-Latn-BA"/>
              </w:rPr>
              <w:t xml:space="preserve">Attendance – </w:t>
            </w:r>
            <w:r w:rsidR="00904006">
              <w:rPr>
                <w:sz w:val="20"/>
                <w:lang w:val="bs-Latn-BA"/>
              </w:rPr>
              <w:t xml:space="preserve">                                            </w:t>
            </w:r>
            <w:r w:rsidR="00984900">
              <w:rPr>
                <w:sz w:val="20"/>
                <w:lang w:val="bs-Latn-BA"/>
              </w:rPr>
              <w:t>10</w:t>
            </w:r>
            <w:r w:rsidRPr="008D27FE">
              <w:rPr>
                <w:sz w:val="20"/>
                <w:lang w:val="bs-Latn-BA"/>
              </w:rPr>
              <w:t>%.</w:t>
            </w:r>
          </w:p>
          <w:p w14:paraId="0D92893E" w14:textId="7763018C" w:rsidR="008D27FE" w:rsidRPr="008D27FE" w:rsidRDefault="008D27FE" w:rsidP="008D27FE">
            <w:pPr>
              <w:ind w:left="312" w:right="830" w:hanging="141"/>
              <w:rPr>
                <w:sz w:val="20"/>
                <w:lang w:val="bs-Latn-BA"/>
              </w:rPr>
            </w:pPr>
            <w:r w:rsidRPr="008D27FE">
              <w:rPr>
                <w:sz w:val="20"/>
                <w:lang w:val="bs-Latn-BA"/>
              </w:rPr>
              <w:t xml:space="preserve">Partial tests – </w:t>
            </w:r>
            <w:r w:rsidR="00904006">
              <w:rPr>
                <w:sz w:val="20"/>
                <w:lang w:val="bs-Latn-BA"/>
              </w:rPr>
              <w:t xml:space="preserve">                       </w:t>
            </w:r>
            <w:r w:rsidR="00F65F3F">
              <w:rPr>
                <w:sz w:val="20"/>
                <w:lang w:val="bs-Latn-BA"/>
              </w:rPr>
              <w:t>15</w:t>
            </w:r>
            <w:r w:rsidRPr="008D27FE">
              <w:rPr>
                <w:sz w:val="20"/>
                <w:lang w:val="bs-Latn-BA"/>
              </w:rPr>
              <w:t>%+</w:t>
            </w:r>
            <w:r w:rsidR="00F65F3F">
              <w:rPr>
                <w:sz w:val="20"/>
                <w:lang w:val="bs-Latn-BA"/>
              </w:rPr>
              <w:t>15</w:t>
            </w:r>
            <w:r w:rsidRPr="008D27FE">
              <w:rPr>
                <w:sz w:val="20"/>
                <w:lang w:val="bs-Latn-BA"/>
              </w:rPr>
              <w:t xml:space="preserve">% = </w:t>
            </w:r>
            <w:r w:rsidR="00F65F3F">
              <w:rPr>
                <w:sz w:val="20"/>
                <w:lang w:val="bs-Latn-BA"/>
              </w:rPr>
              <w:t>3</w:t>
            </w:r>
            <w:r w:rsidRPr="008D27FE">
              <w:rPr>
                <w:sz w:val="20"/>
                <w:lang w:val="bs-Latn-BA"/>
              </w:rPr>
              <w:t>0%</w:t>
            </w:r>
          </w:p>
          <w:p w14:paraId="4AAD7ABC" w14:textId="17F6533A" w:rsidR="00904006" w:rsidRDefault="00A03D7A" w:rsidP="00904006">
            <w:pPr>
              <w:ind w:left="312" w:right="830" w:hanging="141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Seminar paper</w:t>
            </w:r>
            <w:r w:rsidR="00904006" w:rsidRPr="00DF68E2">
              <w:rPr>
                <w:sz w:val="20"/>
                <w:lang w:val="bs-Latn-BA"/>
              </w:rPr>
              <w:t>–</w:t>
            </w:r>
            <w:r w:rsidR="00904006">
              <w:rPr>
                <w:sz w:val="20"/>
                <w:lang w:val="bs-Latn-BA"/>
              </w:rPr>
              <w:t xml:space="preserve">                       </w:t>
            </w:r>
            <w:r w:rsidR="0064190B">
              <w:rPr>
                <w:sz w:val="20"/>
                <w:lang w:val="bs-Latn-BA"/>
              </w:rPr>
              <w:t xml:space="preserve">                 </w:t>
            </w:r>
            <w:r w:rsidR="00904006">
              <w:rPr>
                <w:sz w:val="20"/>
                <w:lang w:val="bs-Latn-BA"/>
              </w:rPr>
              <w:t xml:space="preserve"> </w:t>
            </w:r>
            <w:r w:rsidR="00904006" w:rsidRPr="00DF68E2">
              <w:rPr>
                <w:sz w:val="20"/>
                <w:lang w:val="bs-Latn-BA"/>
              </w:rPr>
              <w:t xml:space="preserve">15 </w:t>
            </w:r>
            <w:r w:rsidR="00904006">
              <w:rPr>
                <w:sz w:val="20"/>
                <w:lang w:val="bs-Latn-BA"/>
              </w:rPr>
              <w:t>%</w:t>
            </w:r>
          </w:p>
          <w:p w14:paraId="71B320C3" w14:textId="2A9C076C" w:rsidR="00693C86" w:rsidRDefault="008D27FE" w:rsidP="00904006">
            <w:pPr>
              <w:ind w:left="312" w:right="830" w:hanging="141"/>
              <w:rPr>
                <w:sz w:val="20"/>
                <w:lang w:val="bs-Latn-BA"/>
              </w:rPr>
            </w:pPr>
            <w:r w:rsidRPr="008D27FE">
              <w:rPr>
                <w:sz w:val="20"/>
                <w:lang w:val="bs-Latn-BA"/>
              </w:rPr>
              <w:t xml:space="preserve">Final exam – </w:t>
            </w:r>
            <w:r w:rsidR="00904006">
              <w:rPr>
                <w:sz w:val="20"/>
                <w:lang w:val="bs-Latn-BA"/>
              </w:rPr>
              <w:t xml:space="preserve">                                              </w:t>
            </w:r>
            <w:r w:rsidR="00984900">
              <w:rPr>
                <w:sz w:val="20"/>
                <w:lang w:val="bs-Latn-BA"/>
              </w:rPr>
              <w:t>4</w:t>
            </w:r>
            <w:r w:rsidRPr="008D27FE">
              <w:rPr>
                <w:sz w:val="20"/>
                <w:lang w:val="bs-Latn-BA"/>
              </w:rPr>
              <w:t>5%</w:t>
            </w:r>
          </w:p>
          <w:p w14:paraId="794522CA" w14:textId="300B9CD9" w:rsidR="00693C86" w:rsidRPr="00561FF1" w:rsidRDefault="00693C86" w:rsidP="00693C86">
            <w:pPr>
              <w:ind w:left="1248" w:right="1305" w:hanging="794"/>
              <w:jc w:val="center"/>
              <w:rPr>
                <w:sz w:val="20"/>
                <w:lang w:val="bs-Latn-BA"/>
              </w:rPr>
            </w:pPr>
            <w:r>
              <w:rPr>
                <w:lang w:val="bs-Latn-BA"/>
              </w:rPr>
              <w:t xml:space="preserve">   </w:t>
            </w:r>
            <w:r w:rsidR="00904006">
              <w:rPr>
                <w:lang w:val="bs-Latn-BA"/>
              </w:rPr>
              <w:t>TOTAL</w:t>
            </w:r>
            <w:r>
              <w:rPr>
                <w:lang w:val="bs-Latn-BA"/>
              </w:rPr>
              <w:t xml:space="preserve"> 100%</w:t>
            </w:r>
          </w:p>
        </w:tc>
      </w:tr>
      <w:tr w:rsidR="00F8616E" w:rsidRPr="0016053A" w14:paraId="0C00272B" w14:textId="77777777" w:rsidTr="00F8616E">
        <w:trPr>
          <w:trHeight w:val="629"/>
        </w:trPr>
        <w:tc>
          <w:tcPr>
            <w:tcW w:w="3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  <w:vAlign w:val="center"/>
          </w:tcPr>
          <w:p w14:paraId="01A6DB6B" w14:textId="3C9EBFF1" w:rsidR="00F8616E" w:rsidRPr="0016053A" w:rsidRDefault="001D6A41" w:rsidP="00F8616E">
            <w:pPr>
              <w:ind w:left="116" w:right="185"/>
              <w:rPr>
                <w:lang w:val="bs-Latn-BA"/>
              </w:rPr>
            </w:pPr>
            <w:r w:rsidRPr="001D6A41">
              <w:rPr>
                <w:b/>
                <w:sz w:val="20"/>
                <w:lang w:val="bs-Latn-BA"/>
              </w:rPr>
              <w:t>Base literature and references:</w:t>
            </w:r>
          </w:p>
        </w:tc>
        <w:tc>
          <w:tcPr>
            <w:tcW w:w="7216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F59588B" w14:textId="77777777" w:rsidR="007C2B7C" w:rsidRPr="007C2B7C" w:rsidRDefault="007C2B7C" w:rsidP="007C2B7C">
            <w:pPr>
              <w:numPr>
                <w:ilvl w:val="0"/>
                <w:numId w:val="4"/>
              </w:numPr>
              <w:rPr>
                <w:sz w:val="20"/>
                <w:lang w:val="bs-Latn-BA"/>
              </w:rPr>
            </w:pPr>
            <w:r w:rsidRPr="007C2B7C">
              <w:rPr>
                <w:sz w:val="20"/>
                <w:lang w:val="bs-Latn-BA"/>
              </w:rPr>
              <w:t>W. Bolton: Engineering materials technology, Third edition, Butterworth Heinemann, Oxford, 1998</w:t>
            </w:r>
          </w:p>
          <w:p w14:paraId="31A6B912" w14:textId="6F1611A5" w:rsidR="007C2B7C" w:rsidRPr="007C2B7C" w:rsidRDefault="007C2B7C" w:rsidP="007C2B7C">
            <w:pPr>
              <w:numPr>
                <w:ilvl w:val="0"/>
                <w:numId w:val="4"/>
              </w:numPr>
              <w:rPr>
                <w:sz w:val="20"/>
                <w:lang w:val="bs-Latn-BA"/>
              </w:rPr>
            </w:pPr>
            <w:r w:rsidRPr="007C2B7C">
              <w:rPr>
                <w:sz w:val="20"/>
                <w:lang w:val="bs-Latn-BA"/>
              </w:rPr>
              <w:t>K. E. Theling: Steel and its heat treatment, Bofors Handbook, Butterwords, London, 1975</w:t>
            </w:r>
          </w:p>
          <w:p w14:paraId="190C680B" w14:textId="78B9C01B" w:rsidR="007C2B7C" w:rsidRPr="0016053A" w:rsidRDefault="007C2B7C" w:rsidP="007C2B7C">
            <w:pPr>
              <w:numPr>
                <w:ilvl w:val="0"/>
                <w:numId w:val="4"/>
              </w:numPr>
              <w:rPr>
                <w:lang w:val="bs-Latn-BA"/>
              </w:rPr>
            </w:pPr>
            <w:r w:rsidRPr="007C2B7C">
              <w:rPr>
                <w:sz w:val="20"/>
                <w:lang w:val="bs-Latn-BA"/>
              </w:rPr>
              <w:t xml:space="preserve">Handbook of Thermal Process Modeling of Steels, ed. C. H. Gür and J. Pan, 2009, CRC Press, Taylor &amp; Francis Group </w:t>
            </w:r>
          </w:p>
        </w:tc>
      </w:tr>
    </w:tbl>
    <w:p w14:paraId="41987838" w14:textId="77777777" w:rsidR="007C4972" w:rsidRDefault="007C4972">
      <w:pPr>
        <w:spacing w:after="0"/>
        <w:ind w:left="-1133" w:right="10773"/>
      </w:pPr>
    </w:p>
    <w:p w14:paraId="43417689" w14:textId="77777777" w:rsidR="0016053A" w:rsidRDefault="0016053A">
      <w:pPr>
        <w:spacing w:after="0" w:line="265" w:lineRule="auto"/>
        <w:ind w:left="-5" w:hanging="10"/>
        <w:rPr>
          <w:sz w:val="20"/>
          <w:lang w:val="bs-Latn-BA"/>
        </w:rPr>
      </w:pPr>
    </w:p>
    <w:sectPr w:rsidR="0016053A">
      <w:pgSz w:w="11906" w:h="16838"/>
      <w:pgMar w:top="1150" w:right="1133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7010"/>
    <w:multiLevelType w:val="hybridMultilevel"/>
    <w:tmpl w:val="BBF2A81C"/>
    <w:lvl w:ilvl="0" w:tplc="B54EEE2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A2AADA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566890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34AB9C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907972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828192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72C1EC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CA1A74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A01458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D50352"/>
    <w:multiLevelType w:val="hybridMultilevel"/>
    <w:tmpl w:val="03343A70"/>
    <w:lvl w:ilvl="0" w:tplc="538487E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0E17E6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C7472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4AEDE4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12D8F4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00AB66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68F864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608E74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A07E92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AE1497"/>
    <w:multiLevelType w:val="hybridMultilevel"/>
    <w:tmpl w:val="F9FCD886"/>
    <w:lvl w:ilvl="0" w:tplc="FFFFFFFF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F232CC"/>
    <w:multiLevelType w:val="hybridMultilevel"/>
    <w:tmpl w:val="0A7C7F66"/>
    <w:lvl w:ilvl="0" w:tplc="C2E08B0A">
      <w:start w:val="2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AF6E43"/>
    <w:multiLevelType w:val="hybridMultilevel"/>
    <w:tmpl w:val="98346756"/>
    <w:lvl w:ilvl="0" w:tplc="F466897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676F9"/>
    <w:multiLevelType w:val="hybridMultilevel"/>
    <w:tmpl w:val="F9FCD886"/>
    <w:lvl w:ilvl="0" w:tplc="34EC933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924E1A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18AABA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903A50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B0A1BE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0C2026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C83BD4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323E04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4004E4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307ADB"/>
    <w:multiLevelType w:val="hybridMultilevel"/>
    <w:tmpl w:val="F9FCD886"/>
    <w:lvl w:ilvl="0" w:tplc="FFFFFFFF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077EF4"/>
    <w:multiLevelType w:val="hybridMultilevel"/>
    <w:tmpl w:val="03343A70"/>
    <w:lvl w:ilvl="0" w:tplc="FFFFFFFF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7D234E"/>
    <w:multiLevelType w:val="hybridMultilevel"/>
    <w:tmpl w:val="D6A4DC70"/>
    <w:lvl w:ilvl="0" w:tplc="71880EB0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F09B40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B4C7DA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589D2E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7623DE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F6863C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D82974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2021E8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C5984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9734100">
    <w:abstractNumId w:val="1"/>
  </w:num>
  <w:num w:numId="2" w16cid:durableId="726034961">
    <w:abstractNumId w:val="0"/>
  </w:num>
  <w:num w:numId="3" w16cid:durableId="905839382">
    <w:abstractNumId w:val="5"/>
  </w:num>
  <w:num w:numId="4" w16cid:durableId="1934699679">
    <w:abstractNumId w:val="8"/>
  </w:num>
  <w:num w:numId="5" w16cid:durableId="1744831741">
    <w:abstractNumId w:val="3"/>
  </w:num>
  <w:num w:numId="6" w16cid:durableId="1345745173">
    <w:abstractNumId w:val="4"/>
  </w:num>
  <w:num w:numId="7" w16cid:durableId="434441416">
    <w:abstractNumId w:val="7"/>
  </w:num>
  <w:num w:numId="8" w16cid:durableId="387605616">
    <w:abstractNumId w:val="2"/>
  </w:num>
  <w:num w:numId="9" w16cid:durableId="20133331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972"/>
    <w:rsid w:val="00013992"/>
    <w:rsid w:val="00021E0A"/>
    <w:rsid w:val="00040318"/>
    <w:rsid w:val="00042AA3"/>
    <w:rsid w:val="000645BF"/>
    <w:rsid w:val="00087756"/>
    <w:rsid w:val="000A0DA8"/>
    <w:rsid w:val="000A4D60"/>
    <w:rsid w:val="000B55A8"/>
    <w:rsid w:val="0014057D"/>
    <w:rsid w:val="0014322A"/>
    <w:rsid w:val="0016053A"/>
    <w:rsid w:val="00187F94"/>
    <w:rsid w:val="001B7693"/>
    <w:rsid w:val="001C2CDB"/>
    <w:rsid w:val="001D5A40"/>
    <w:rsid w:val="001D6A41"/>
    <w:rsid w:val="001E7149"/>
    <w:rsid w:val="00203CA8"/>
    <w:rsid w:val="00212C82"/>
    <w:rsid w:val="002305D5"/>
    <w:rsid w:val="002607CE"/>
    <w:rsid w:val="002B2C5C"/>
    <w:rsid w:val="002B6180"/>
    <w:rsid w:val="002C21A8"/>
    <w:rsid w:val="002D01FC"/>
    <w:rsid w:val="002E05E9"/>
    <w:rsid w:val="0031426A"/>
    <w:rsid w:val="003415B5"/>
    <w:rsid w:val="0034553E"/>
    <w:rsid w:val="003500F1"/>
    <w:rsid w:val="0035139D"/>
    <w:rsid w:val="00366159"/>
    <w:rsid w:val="003666FF"/>
    <w:rsid w:val="00384FD9"/>
    <w:rsid w:val="003B4CA9"/>
    <w:rsid w:val="003C29C8"/>
    <w:rsid w:val="003D1E86"/>
    <w:rsid w:val="003E6489"/>
    <w:rsid w:val="004147E5"/>
    <w:rsid w:val="00416082"/>
    <w:rsid w:val="004268D9"/>
    <w:rsid w:val="00442254"/>
    <w:rsid w:val="004733BD"/>
    <w:rsid w:val="00474065"/>
    <w:rsid w:val="004A4750"/>
    <w:rsid w:val="004B33E6"/>
    <w:rsid w:val="004B4328"/>
    <w:rsid w:val="004B6C85"/>
    <w:rsid w:val="004C0BFD"/>
    <w:rsid w:val="004C24B5"/>
    <w:rsid w:val="00543902"/>
    <w:rsid w:val="00561FF1"/>
    <w:rsid w:val="00567C3E"/>
    <w:rsid w:val="00577D3A"/>
    <w:rsid w:val="006406B0"/>
    <w:rsid w:val="0064190B"/>
    <w:rsid w:val="00661367"/>
    <w:rsid w:val="00683F32"/>
    <w:rsid w:val="0068681E"/>
    <w:rsid w:val="00693C86"/>
    <w:rsid w:val="006A5C2D"/>
    <w:rsid w:val="006C4886"/>
    <w:rsid w:val="006D2A8E"/>
    <w:rsid w:val="006D5300"/>
    <w:rsid w:val="006F1DD5"/>
    <w:rsid w:val="0071257C"/>
    <w:rsid w:val="007377AE"/>
    <w:rsid w:val="0074487F"/>
    <w:rsid w:val="00761383"/>
    <w:rsid w:val="00766594"/>
    <w:rsid w:val="00787034"/>
    <w:rsid w:val="00791CBB"/>
    <w:rsid w:val="007925D8"/>
    <w:rsid w:val="007A1669"/>
    <w:rsid w:val="007A3A5C"/>
    <w:rsid w:val="007C2B7C"/>
    <w:rsid w:val="007C4972"/>
    <w:rsid w:val="007E1766"/>
    <w:rsid w:val="007F6E7A"/>
    <w:rsid w:val="00814526"/>
    <w:rsid w:val="0082145F"/>
    <w:rsid w:val="00821A36"/>
    <w:rsid w:val="00840FC0"/>
    <w:rsid w:val="00846C7F"/>
    <w:rsid w:val="00865186"/>
    <w:rsid w:val="008727D1"/>
    <w:rsid w:val="0087323E"/>
    <w:rsid w:val="008948BF"/>
    <w:rsid w:val="008A2BEC"/>
    <w:rsid w:val="008C53A1"/>
    <w:rsid w:val="008D27E6"/>
    <w:rsid w:val="008D27FE"/>
    <w:rsid w:val="008E08C2"/>
    <w:rsid w:val="00904006"/>
    <w:rsid w:val="00910BA5"/>
    <w:rsid w:val="00923DF5"/>
    <w:rsid w:val="0092674C"/>
    <w:rsid w:val="00951228"/>
    <w:rsid w:val="00952039"/>
    <w:rsid w:val="00954C1E"/>
    <w:rsid w:val="00974A19"/>
    <w:rsid w:val="00975426"/>
    <w:rsid w:val="009766A5"/>
    <w:rsid w:val="00976D50"/>
    <w:rsid w:val="0098188B"/>
    <w:rsid w:val="00984900"/>
    <w:rsid w:val="009A4952"/>
    <w:rsid w:val="009B2A68"/>
    <w:rsid w:val="009E3AC7"/>
    <w:rsid w:val="009F0D83"/>
    <w:rsid w:val="00A03D7A"/>
    <w:rsid w:val="00A06807"/>
    <w:rsid w:val="00A06C66"/>
    <w:rsid w:val="00A315A8"/>
    <w:rsid w:val="00A338E9"/>
    <w:rsid w:val="00A3537F"/>
    <w:rsid w:val="00A527F7"/>
    <w:rsid w:val="00A57F8E"/>
    <w:rsid w:val="00A819B9"/>
    <w:rsid w:val="00AD3061"/>
    <w:rsid w:val="00AE4A45"/>
    <w:rsid w:val="00AF1E33"/>
    <w:rsid w:val="00B00B0C"/>
    <w:rsid w:val="00B03299"/>
    <w:rsid w:val="00B10768"/>
    <w:rsid w:val="00B11281"/>
    <w:rsid w:val="00B22663"/>
    <w:rsid w:val="00B813FD"/>
    <w:rsid w:val="00B81437"/>
    <w:rsid w:val="00BA6769"/>
    <w:rsid w:val="00BB6A25"/>
    <w:rsid w:val="00C118A1"/>
    <w:rsid w:val="00C13376"/>
    <w:rsid w:val="00C22B9D"/>
    <w:rsid w:val="00C301CC"/>
    <w:rsid w:val="00C70FA2"/>
    <w:rsid w:val="00C749F1"/>
    <w:rsid w:val="00C96D55"/>
    <w:rsid w:val="00CB13AC"/>
    <w:rsid w:val="00CC7FE3"/>
    <w:rsid w:val="00CD76EE"/>
    <w:rsid w:val="00CE2465"/>
    <w:rsid w:val="00D017B1"/>
    <w:rsid w:val="00D236CF"/>
    <w:rsid w:val="00D4329C"/>
    <w:rsid w:val="00D50F9B"/>
    <w:rsid w:val="00D56DB4"/>
    <w:rsid w:val="00D821E7"/>
    <w:rsid w:val="00DA0F82"/>
    <w:rsid w:val="00DA6541"/>
    <w:rsid w:val="00DB3ECB"/>
    <w:rsid w:val="00DC49D2"/>
    <w:rsid w:val="00DD5FD9"/>
    <w:rsid w:val="00E1063E"/>
    <w:rsid w:val="00E134C4"/>
    <w:rsid w:val="00E215B5"/>
    <w:rsid w:val="00E4741E"/>
    <w:rsid w:val="00E507BC"/>
    <w:rsid w:val="00E759BD"/>
    <w:rsid w:val="00E92ACB"/>
    <w:rsid w:val="00EC589F"/>
    <w:rsid w:val="00ED0A9E"/>
    <w:rsid w:val="00F02D9D"/>
    <w:rsid w:val="00F04BFB"/>
    <w:rsid w:val="00F10BAE"/>
    <w:rsid w:val="00F12C71"/>
    <w:rsid w:val="00F41A79"/>
    <w:rsid w:val="00F65F3F"/>
    <w:rsid w:val="00F70C21"/>
    <w:rsid w:val="00F74D7E"/>
    <w:rsid w:val="00F81926"/>
    <w:rsid w:val="00F824A9"/>
    <w:rsid w:val="00F8616E"/>
    <w:rsid w:val="00FA4A71"/>
    <w:rsid w:val="00FA6A5F"/>
    <w:rsid w:val="00FB2B43"/>
    <w:rsid w:val="00FB6033"/>
    <w:rsid w:val="00FC53F0"/>
    <w:rsid w:val="00FD265E"/>
    <w:rsid w:val="00FD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F5C2"/>
  <w15:docId w15:val="{F382F74C-7B36-44C6-B7B4-07739D53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01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sead pasic</dc:creator>
  <cp:keywords/>
  <cp:lastModifiedBy>Edin Šunje</cp:lastModifiedBy>
  <cp:revision>4</cp:revision>
  <dcterms:created xsi:type="dcterms:W3CDTF">2024-04-08T16:27:00Z</dcterms:created>
  <dcterms:modified xsi:type="dcterms:W3CDTF">2025-02-03T08:46:00Z</dcterms:modified>
</cp:coreProperties>
</file>