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A1" w:rsidRDefault="00EE2DA1" w:rsidP="00007A0C">
      <w:pPr>
        <w:rPr>
          <w:spacing w:val="-3"/>
          <w:sz w:val="20"/>
          <w:szCs w:val="18"/>
        </w:rPr>
      </w:pPr>
      <w:bookmarkStart w:id="0" w:name="_GoBack"/>
      <w:bookmarkEnd w:id="0"/>
    </w:p>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13"/>
        <w:gridCol w:w="2484"/>
        <w:gridCol w:w="1277"/>
        <w:gridCol w:w="1275"/>
        <w:gridCol w:w="1938"/>
      </w:tblGrid>
      <w:tr w:rsidR="0027558B" w:rsidRPr="004D200B">
        <w:trPr>
          <w:trHeight w:val="524"/>
        </w:trPr>
        <w:tc>
          <w:tcPr>
            <w:tcW w:w="10287" w:type="dxa"/>
            <w:gridSpan w:val="5"/>
            <w:tcBorders>
              <w:top w:val="double" w:sz="4" w:space="0" w:color="auto"/>
              <w:bottom w:val="double" w:sz="4" w:space="0" w:color="auto"/>
            </w:tcBorders>
            <w:shd w:val="clear" w:color="auto" w:fill="CCCCCC"/>
            <w:vAlign w:val="center"/>
          </w:tcPr>
          <w:p w:rsidR="004D200B" w:rsidRPr="00C82ECA" w:rsidRDefault="008F095B" w:rsidP="004D200B">
            <w:pPr>
              <w:keepNext/>
              <w:keepLines/>
              <w:jc w:val="center"/>
              <w:outlineLvl w:val="0"/>
              <w:rPr>
                <w:rFonts w:eastAsiaTheme="majorEastAsia"/>
                <w:b/>
                <w:bCs/>
                <w:spacing w:val="-3"/>
                <w:sz w:val="20"/>
                <w:szCs w:val="20"/>
              </w:rPr>
            </w:pPr>
            <w:r>
              <w:rPr>
                <w:rFonts w:eastAsiaTheme="majorEastAsia"/>
                <w:b/>
                <w:spacing w:val="-3"/>
                <w:sz w:val="20"/>
                <w:szCs w:val="20"/>
              </w:rPr>
              <w:t>DZEMAL BIJEDIC UNIVERSITY OF MOSTAR</w:t>
            </w:r>
          </w:p>
          <w:p w:rsidR="0027558B" w:rsidRPr="004D200B" w:rsidRDefault="0002227B" w:rsidP="00640F84">
            <w:pPr>
              <w:jc w:val="center"/>
              <w:rPr>
                <w:b/>
                <w:spacing w:val="-3"/>
                <w:sz w:val="20"/>
                <w:szCs w:val="20"/>
              </w:rPr>
            </w:pPr>
            <w:r>
              <w:rPr>
                <w:rFonts w:eastAsiaTheme="majorEastAsia"/>
                <w:b/>
                <w:spacing w:val="-3"/>
                <w:sz w:val="20"/>
                <w:szCs w:val="20"/>
                <w:lang w:val="pl-PL"/>
              </w:rPr>
              <w:t xml:space="preserve">FACULTY OF </w:t>
            </w:r>
            <w:r w:rsidR="00640F84">
              <w:rPr>
                <w:rFonts w:eastAsiaTheme="majorEastAsia"/>
                <w:b/>
                <w:spacing w:val="-3"/>
                <w:sz w:val="20"/>
                <w:szCs w:val="20"/>
                <w:lang w:val="pl-PL"/>
              </w:rPr>
              <w:t>ECONOMICS</w:t>
            </w:r>
          </w:p>
        </w:tc>
      </w:tr>
      <w:tr w:rsidR="0027558B" w:rsidRPr="004D200B">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27558B" w:rsidRPr="004D200B" w:rsidRDefault="008F095B" w:rsidP="00565633">
            <w:pPr>
              <w:jc w:val="center"/>
              <w:rPr>
                <w:b/>
                <w:sz w:val="20"/>
                <w:szCs w:val="20"/>
              </w:rPr>
            </w:pPr>
            <w:r>
              <w:rPr>
                <w:b/>
                <w:sz w:val="20"/>
                <w:szCs w:val="20"/>
              </w:rPr>
              <w:t>Subject</w:t>
            </w:r>
            <w:r w:rsidR="0027558B" w:rsidRPr="004D200B">
              <w:rPr>
                <w:b/>
                <w:sz w:val="20"/>
                <w:szCs w:val="20"/>
              </w:rPr>
              <w:t>:</w:t>
            </w:r>
          </w:p>
        </w:tc>
        <w:tc>
          <w:tcPr>
            <w:tcW w:w="3761" w:type="dxa"/>
            <w:gridSpan w:val="2"/>
            <w:tcBorders>
              <w:top w:val="double" w:sz="4" w:space="0" w:color="auto"/>
              <w:left w:val="double" w:sz="4" w:space="0" w:color="auto"/>
            </w:tcBorders>
            <w:vAlign w:val="center"/>
          </w:tcPr>
          <w:p w:rsidR="0027558B" w:rsidRPr="00EC722D" w:rsidRDefault="00EC722D" w:rsidP="004D200B">
            <w:pPr>
              <w:pStyle w:val="Heading1"/>
              <w:jc w:val="center"/>
              <w:rPr>
                <w:rFonts w:ascii="Times New Roman" w:hAnsi="Times New Roman"/>
                <w:b/>
                <w:caps/>
                <w:sz w:val="20"/>
                <w:lang w:val="pl-PL"/>
              </w:rPr>
            </w:pPr>
            <w:r w:rsidRPr="00EC722D">
              <w:rPr>
                <w:rFonts w:ascii="Times New Roman" w:hAnsi="Times New Roman"/>
                <w:b/>
                <w:caps/>
                <w:sz w:val="20"/>
                <w:lang w:val="pl-PL"/>
              </w:rPr>
              <w:t>Business Communication</w:t>
            </w:r>
          </w:p>
        </w:tc>
        <w:tc>
          <w:tcPr>
            <w:tcW w:w="3213" w:type="dxa"/>
            <w:gridSpan w:val="2"/>
            <w:tcBorders>
              <w:top w:val="double" w:sz="4" w:space="0" w:color="auto"/>
            </w:tcBorders>
            <w:vAlign w:val="center"/>
          </w:tcPr>
          <w:p w:rsidR="0027558B" w:rsidRPr="004D200B" w:rsidRDefault="008F095B" w:rsidP="008A1728">
            <w:pPr>
              <w:pStyle w:val="Heading1"/>
              <w:jc w:val="center"/>
              <w:rPr>
                <w:rFonts w:ascii="Times New Roman" w:hAnsi="Times New Roman"/>
                <w:b/>
                <w:sz w:val="20"/>
              </w:rPr>
            </w:pPr>
            <w:r>
              <w:rPr>
                <w:rFonts w:ascii="Times New Roman" w:hAnsi="Times New Roman"/>
                <w:b/>
                <w:sz w:val="20"/>
              </w:rPr>
              <w:t>Code</w:t>
            </w:r>
            <w:r w:rsidR="0027558B" w:rsidRPr="004D200B">
              <w:rPr>
                <w:rFonts w:ascii="Times New Roman" w:hAnsi="Times New Roman"/>
                <w:b/>
                <w:sz w:val="20"/>
              </w:rPr>
              <w:t>:</w:t>
            </w:r>
            <w:r w:rsidR="00650D91">
              <w:rPr>
                <w:rFonts w:ascii="Times New Roman" w:hAnsi="Times New Roman"/>
                <w:b/>
                <w:sz w:val="20"/>
              </w:rPr>
              <w:t xml:space="preserve"> </w:t>
            </w:r>
            <w:r w:rsidR="00E13ACF">
              <w:rPr>
                <w:rFonts w:ascii="Times New Roman" w:hAnsi="Times New Roman"/>
                <w:b/>
                <w:sz w:val="20"/>
              </w:rPr>
              <w:t>AB</w:t>
            </w:r>
            <w:r w:rsidR="008A1728">
              <w:rPr>
                <w:rFonts w:ascii="Times New Roman" w:hAnsi="Times New Roman"/>
                <w:b/>
                <w:sz w:val="20"/>
              </w:rPr>
              <w:t>108</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8F095B" w:rsidP="004D200B">
            <w:pPr>
              <w:jc w:val="center"/>
              <w:rPr>
                <w:b/>
                <w:sz w:val="20"/>
                <w:szCs w:val="20"/>
              </w:rPr>
            </w:pPr>
            <w:r>
              <w:rPr>
                <w:b/>
                <w:sz w:val="20"/>
                <w:szCs w:val="20"/>
              </w:rPr>
              <w:t xml:space="preserve">Studies level, year of study, semester </w:t>
            </w:r>
          </w:p>
        </w:tc>
        <w:tc>
          <w:tcPr>
            <w:tcW w:w="3761" w:type="dxa"/>
            <w:gridSpan w:val="2"/>
            <w:tcBorders>
              <w:left w:val="double" w:sz="4" w:space="0" w:color="auto"/>
            </w:tcBorders>
            <w:vAlign w:val="center"/>
          </w:tcPr>
          <w:p w:rsidR="004D200B" w:rsidRPr="00C82ECA" w:rsidRDefault="008F095B" w:rsidP="009E504A">
            <w:pPr>
              <w:jc w:val="center"/>
              <w:rPr>
                <w:sz w:val="20"/>
                <w:szCs w:val="20"/>
              </w:rPr>
            </w:pPr>
            <w:r>
              <w:rPr>
                <w:sz w:val="20"/>
                <w:szCs w:val="20"/>
              </w:rPr>
              <w:t xml:space="preserve">academic undergraduate studies </w:t>
            </w:r>
          </w:p>
        </w:tc>
        <w:tc>
          <w:tcPr>
            <w:tcW w:w="3213" w:type="dxa"/>
            <w:gridSpan w:val="2"/>
            <w:vAlign w:val="center"/>
          </w:tcPr>
          <w:p w:rsidR="004D200B" w:rsidRPr="00C82ECA" w:rsidRDefault="008F095B" w:rsidP="008A1728">
            <w:pPr>
              <w:jc w:val="center"/>
              <w:rPr>
                <w:sz w:val="20"/>
                <w:szCs w:val="20"/>
              </w:rPr>
            </w:pPr>
            <w:r>
              <w:rPr>
                <w:sz w:val="20"/>
                <w:szCs w:val="20"/>
              </w:rPr>
              <w:t>year</w:t>
            </w:r>
            <w:r w:rsidR="004D200B" w:rsidRPr="00C82ECA">
              <w:rPr>
                <w:sz w:val="20"/>
                <w:szCs w:val="20"/>
              </w:rPr>
              <w:t xml:space="preserve">: </w:t>
            </w:r>
            <w:r w:rsidR="004246B4">
              <w:rPr>
                <w:sz w:val="20"/>
                <w:szCs w:val="20"/>
              </w:rPr>
              <w:t>I</w:t>
            </w:r>
            <w:r w:rsidR="004D200B" w:rsidRPr="00C82ECA">
              <w:rPr>
                <w:sz w:val="20"/>
                <w:szCs w:val="20"/>
              </w:rPr>
              <w:t xml:space="preserve"> / </w:t>
            </w:r>
            <w:r>
              <w:rPr>
                <w:sz w:val="20"/>
                <w:szCs w:val="20"/>
              </w:rPr>
              <w:t>semester</w:t>
            </w:r>
            <w:r w:rsidR="004D200B" w:rsidRPr="00C82ECA">
              <w:rPr>
                <w:sz w:val="20"/>
                <w:szCs w:val="20"/>
              </w:rPr>
              <w:t xml:space="preserve">: </w:t>
            </w:r>
            <w:r w:rsidR="008A1728">
              <w:rPr>
                <w:sz w:val="20"/>
                <w:szCs w:val="20"/>
              </w:rPr>
              <w:t>2</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8F095B" w:rsidP="00565633">
            <w:pPr>
              <w:jc w:val="center"/>
              <w:rPr>
                <w:b/>
                <w:sz w:val="20"/>
                <w:szCs w:val="20"/>
              </w:rPr>
            </w:pPr>
            <w:r>
              <w:rPr>
                <w:b/>
                <w:sz w:val="20"/>
                <w:szCs w:val="20"/>
              </w:rPr>
              <w:t>Lecturer</w:t>
            </w:r>
            <w:r w:rsidR="00565633" w:rsidRPr="004D200B">
              <w:rPr>
                <w:b/>
                <w:sz w:val="20"/>
                <w:szCs w:val="20"/>
              </w:rPr>
              <w:t>:</w:t>
            </w:r>
          </w:p>
        </w:tc>
        <w:tc>
          <w:tcPr>
            <w:tcW w:w="6974" w:type="dxa"/>
            <w:gridSpan w:val="4"/>
            <w:tcBorders>
              <w:left w:val="double" w:sz="4" w:space="0" w:color="auto"/>
            </w:tcBorders>
            <w:vAlign w:val="center"/>
          </w:tcPr>
          <w:p w:rsidR="00565633" w:rsidRPr="004D200B" w:rsidRDefault="00EC722D" w:rsidP="00565633">
            <w:pPr>
              <w:jc w:val="center"/>
              <w:rPr>
                <w:sz w:val="20"/>
                <w:szCs w:val="20"/>
              </w:rPr>
            </w:pPr>
            <w:r>
              <w:rPr>
                <w:spacing w:val="-3"/>
                <w:sz w:val="20"/>
                <w:szCs w:val="20"/>
              </w:rPr>
              <w:t>Armina Hubana</w:t>
            </w:r>
            <w:r w:rsidR="004D200B">
              <w:rPr>
                <w:spacing w:val="-3"/>
                <w:sz w:val="20"/>
                <w:szCs w:val="20"/>
              </w:rPr>
              <w:t xml:space="preserve"> </w:t>
            </w:r>
            <w:r w:rsidR="008F095B">
              <w:rPr>
                <w:spacing w:val="-3"/>
                <w:sz w:val="20"/>
                <w:szCs w:val="20"/>
              </w:rPr>
              <w:t>, PhD, associate professor</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8F095B" w:rsidP="00565633">
            <w:pPr>
              <w:jc w:val="center"/>
              <w:rPr>
                <w:b/>
                <w:sz w:val="20"/>
                <w:szCs w:val="20"/>
              </w:rPr>
            </w:pPr>
            <w:r>
              <w:rPr>
                <w:b/>
                <w:sz w:val="20"/>
                <w:szCs w:val="20"/>
              </w:rPr>
              <w:t>Contact details</w:t>
            </w:r>
            <w:r w:rsidR="00565633" w:rsidRPr="004D200B">
              <w:rPr>
                <w:b/>
                <w:sz w:val="20"/>
                <w:szCs w:val="20"/>
              </w:rPr>
              <w:t>:</w:t>
            </w:r>
          </w:p>
        </w:tc>
        <w:tc>
          <w:tcPr>
            <w:tcW w:w="6974" w:type="dxa"/>
            <w:gridSpan w:val="4"/>
            <w:tcBorders>
              <w:left w:val="double" w:sz="4" w:space="0" w:color="auto"/>
            </w:tcBorders>
            <w:vAlign w:val="center"/>
          </w:tcPr>
          <w:p w:rsidR="00565633" w:rsidRPr="004D200B" w:rsidRDefault="008F095B" w:rsidP="00EC722D">
            <w:pPr>
              <w:rPr>
                <w:spacing w:val="-3"/>
                <w:sz w:val="20"/>
                <w:szCs w:val="20"/>
              </w:rPr>
            </w:pPr>
            <w:r>
              <w:rPr>
                <w:spacing w:val="-3"/>
                <w:sz w:val="20"/>
                <w:szCs w:val="20"/>
              </w:rPr>
              <w:t>Address</w:t>
            </w:r>
            <w:r w:rsidR="009E504A">
              <w:rPr>
                <w:spacing w:val="-3"/>
                <w:sz w:val="20"/>
                <w:szCs w:val="20"/>
              </w:rPr>
              <w:t xml:space="preserve">: </w:t>
            </w:r>
            <w:r>
              <w:rPr>
                <w:spacing w:val="-3"/>
                <w:sz w:val="20"/>
                <w:szCs w:val="20"/>
              </w:rPr>
              <w:t>Dzemal Bijedic University of Mostar, Faculty of Economics</w:t>
            </w:r>
            <w:r w:rsidR="009E504A">
              <w:rPr>
                <w:spacing w:val="-3"/>
                <w:sz w:val="20"/>
                <w:szCs w:val="20"/>
              </w:rPr>
              <w:t xml:space="preserve">                            email: </w:t>
            </w:r>
            <w:r w:rsidR="00EC722D">
              <w:rPr>
                <w:spacing w:val="-3"/>
                <w:sz w:val="20"/>
                <w:szCs w:val="20"/>
              </w:rPr>
              <w:t>armina.hubana</w:t>
            </w:r>
            <w:r w:rsidR="009E504A">
              <w:rPr>
                <w:spacing w:val="-3"/>
                <w:sz w:val="20"/>
                <w:szCs w:val="20"/>
              </w:rPr>
              <w:t xml:space="preserve">@unmo.ba                                                          </w:t>
            </w:r>
          </w:p>
        </w:tc>
      </w:tr>
      <w:tr w:rsidR="004D200B" w:rsidRPr="004D200B" w:rsidTr="000C753C">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8F095B" w:rsidP="004D200B">
            <w:pPr>
              <w:jc w:val="center"/>
              <w:rPr>
                <w:b/>
                <w:sz w:val="20"/>
                <w:szCs w:val="20"/>
              </w:rPr>
            </w:pPr>
            <w:r>
              <w:rPr>
                <w:b/>
                <w:sz w:val="20"/>
                <w:szCs w:val="20"/>
              </w:rPr>
              <w:t>Total number of teaching hours</w:t>
            </w:r>
            <w:r w:rsidR="004D200B" w:rsidRPr="004D200B">
              <w:rPr>
                <w:b/>
                <w:sz w:val="20"/>
                <w:szCs w:val="20"/>
              </w:rPr>
              <w:t>:</w:t>
            </w:r>
          </w:p>
        </w:tc>
        <w:tc>
          <w:tcPr>
            <w:tcW w:w="2484" w:type="dxa"/>
            <w:tcBorders>
              <w:left w:val="double" w:sz="4" w:space="0" w:color="auto"/>
            </w:tcBorders>
          </w:tcPr>
          <w:p w:rsidR="004D200B" w:rsidRPr="00C82ECA" w:rsidRDefault="000C753C" w:rsidP="004D200B">
            <w:pPr>
              <w:jc w:val="center"/>
              <w:rPr>
                <w:sz w:val="20"/>
                <w:szCs w:val="20"/>
              </w:rPr>
            </w:pPr>
            <w:r>
              <w:rPr>
                <w:sz w:val="20"/>
                <w:szCs w:val="20"/>
              </w:rPr>
              <w:t>Lectures (we</w:t>
            </w:r>
            <w:r w:rsidR="004C40DF">
              <w:rPr>
                <w:sz w:val="20"/>
                <w:szCs w:val="20"/>
              </w:rPr>
              <w:t>e</w:t>
            </w:r>
            <w:r>
              <w:rPr>
                <w:sz w:val="20"/>
                <w:szCs w:val="20"/>
              </w:rPr>
              <w:t>kly hours)</w:t>
            </w:r>
            <w:r w:rsidR="004D200B" w:rsidRPr="00C82ECA">
              <w:rPr>
                <w:sz w:val="20"/>
                <w:szCs w:val="20"/>
              </w:rPr>
              <w:t xml:space="preserve">: </w:t>
            </w:r>
            <w:r w:rsidR="00E13ACF">
              <w:rPr>
                <w:sz w:val="20"/>
                <w:szCs w:val="20"/>
              </w:rPr>
              <w:t>4</w:t>
            </w:r>
          </w:p>
          <w:p w:rsidR="004D200B" w:rsidRPr="00C82ECA" w:rsidRDefault="004D200B" w:rsidP="004D200B">
            <w:pPr>
              <w:jc w:val="center"/>
              <w:rPr>
                <w:sz w:val="20"/>
                <w:szCs w:val="20"/>
              </w:rPr>
            </w:pPr>
          </w:p>
        </w:tc>
        <w:tc>
          <w:tcPr>
            <w:tcW w:w="2552" w:type="dxa"/>
            <w:gridSpan w:val="2"/>
          </w:tcPr>
          <w:p w:rsidR="004D200B" w:rsidRPr="00C82ECA" w:rsidRDefault="000C753C" w:rsidP="004D200B">
            <w:pPr>
              <w:jc w:val="center"/>
              <w:rPr>
                <w:sz w:val="20"/>
                <w:szCs w:val="20"/>
              </w:rPr>
            </w:pPr>
            <w:bookmarkStart w:id="1" w:name="_Hlk178091"/>
            <w:r>
              <w:rPr>
                <w:sz w:val="20"/>
                <w:szCs w:val="20"/>
              </w:rPr>
              <w:t>Exercises</w:t>
            </w:r>
            <w:bookmarkEnd w:id="1"/>
            <w:r>
              <w:rPr>
                <w:sz w:val="20"/>
                <w:szCs w:val="20"/>
              </w:rPr>
              <w:t xml:space="preserve"> (we</w:t>
            </w:r>
            <w:r w:rsidR="004C40DF">
              <w:rPr>
                <w:sz w:val="20"/>
                <w:szCs w:val="20"/>
              </w:rPr>
              <w:t>e</w:t>
            </w:r>
            <w:r>
              <w:rPr>
                <w:sz w:val="20"/>
                <w:szCs w:val="20"/>
              </w:rPr>
              <w:t>kly hours)</w:t>
            </w:r>
            <w:r w:rsidR="004D200B" w:rsidRPr="00C82ECA">
              <w:rPr>
                <w:sz w:val="20"/>
                <w:szCs w:val="20"/>
              </w:rPr>
              <w:t>: 2</w:t>
            </w:r>
          </w:p>
        </w:tc>
        <w:tc>
          <w:tcPr>
            <w:tcW w:w="1938" w:type="dxa"/>
          </w:tcPr>
          <w:p w:rsidR="004D200B" w:rsidRPr="00C82ECA" w:rsidRDefault="000C753C" w:rsidP="004D200B">
            <w:pPr>
              <w:jc w:val="center"/>
              <w:rPr>
                <w:sz w:val="20"/>
                <w:szCs w:val="20"/>
              </w:rPr>
            </w:pPr>
            <w:r>
              <w:rPr>
                <w:sz w:val="20"/>
                <w:szCs w:val="20"/>
              </w:rPr>
              <w:t>Total number of hours</w:t>
            </w:r>
            <w:r w:rsidR="004D200B">
              <w:rPr>
                <w:sz w:val="20"/>
                <w:szCs w:val="20"/>
              </w:rPr>
              <w:t xml:space="preserve">: </w:t>
            </w:r>
            <w:r w:rsidR="00E13ACF">
              <w:rPr>
                <w:sz w:val="20"/>
                <w:szCs w:val="20"/>
              </w:rPr>
              <w:t>90</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ECTS points</w:t>
            </w:r>
            <w:r w:rsidR="004C40DF">
              <w:rPr>
                <w:b/>
                <w:sz w:val="20"/>
                <w:szCs w:val="20"/>
              </w:rPr>
              <w:t>:</w:t>
            </w:r>
          </w:p>
        </w:tc>
        <w:tc>
          <w:tcPr>
            <w:tcW w:w="6974" w:type="dxa"/>
            <w:gridSpan w:val="4"/>
            <w:tcBorders>
              <w:left w:val="double" w:sz="4" w:space="0" w:color="auto"/>
            </w:tcBorders>
            <w:vAlign w:val="center"/>
          </w:tcPr>
          <w:p w:rsidR="004D200B" w:rsidRPr="00C82ECA" w:rsidRDefault="008A1728" w:rsidP="004D200B">
            <w:pPr>
              <w:jc w:val="center"/>
              <w:rPr>
                <w:sz w:val="20"/>
                <w:szCs w:val="20"/>
              </w:rPr>
            </w:pPr>
            <w:r>
              <w:rPr>
                <w:sz w:val="20"/>
                <w:szCs w:val="20"/>
              </w:rPr>
              <w:t>7</w:t>
            </w:r>
            <w:r w:rsidR="004D200B" w:rsidRPr="00C82ECA">
              <w:rPr>
                <w:sz w:val="20"/>
                <w:szCs w:val="20"/>
              </w:rPr>
              <w:t xml:space="preserve"> ECTS</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Degree</w:t>
            </w:r>
            <w:r w:rsidR="004D200B" w:rsidRPr="004D200B">
              <w:rPr>
                <w:b/>
                <w:sz w:val="20"/>
                <w:szCs w:val="20"/>
              </w:rPr>
              <w:t>:</w:t>
            </w:r>
          </w:p>
        </w:tc>
        <w:tc>
          <w:tcPr>
            <w:tcW w:w="6974" w:type="dxa"/>
            <w:gridSpan w:val="4"/>
            <w:tcBorders>
              <w:left w:val="double" w:sz="4" w:space="0" w:color="auto"/>
            </w:tcBorders>
            <w:vAlign w:val="center"/>
          </w:tcPr>
          <w:p w:rsidR="004D200B" w:rsidRPr="00C82ECA" w:rsidRDefault="004D200B" w:rsidP="004D200B">
            <w:pPr>
              <w:jc w:val="center"/>
              <w:rPr>
                <w:sz w:val="20"/>
                <w:szCs w:val="20"/>
              </w:rPr>
            </w:pPr>
            <w:r>
              <w:rPr>
                <w:sz w:val="20"/>
                <w:szCs w:val="20"/>
              </w:rPr>
              <w:t xml:space="preserve">Bachelor </w:t>
            </w:r>
            <w:r w:rsidR="000C753C">
              <w:rPr>
                <w:sz w:val="20"/>
                <w:szCs w:val="20"/>
              </w:rPr>
              <w:t xml:space="preserve">of </w:t>
            </w:r>
            <w:r w:rsidR="00E13ACF">
              <w:rPr>
                <w:sz w:val="20"/>
                <w:szCs w:val="20"/>
              </w:rPr>
              <w:t>Economics</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Subject status</w:t>
            </w:r>
            <w:r w:rsidR="004D200B" w:rsidRPr="004D200B">
              <w:rPr>
                <w:b/>
                <w:sz w:val="20"/>
                <w:szCs w:val="20"/>
              </w:rPr>
              <w:t>:</w:t>
            </w:r>
          </w:p>
        </w:tc>
        <w:tc>
          <w:tcPr>
            <w:tcW w:w="6974" w:type="dxa"/>
            <w:gridSpan w:val="4"/>
            <w:tcBorders>
              <w:left w:val="double" w:sz="4" w:space="0" w:color="auto"/>
            </w:tcBorders>
            <w:vAlign w:val="center"/>
          </w:tcPr>
          <w:p w:rsidR="004D200B" w:rsidRPr="00C82ECA" w:rsidRDefault="00EC722D" w:rsidP="004D200B">
            <w:pPr>
              <w:jc w:val="center"/>
              <w:rPr>
                <w:sz w:val="20"/>
                <w:szCs w:val="20"/>
              </w:rPr>
            </w:pPr>
            <w:r>
              <w:rPr>
                <w:sz w:val="20"/>
                <w:szCs w:val="20"/>
              </w:rPr>
              <w:t>Mandatory</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Preconditions for the subject</w:t>
            </w:r>
            <w:r w:rsidR="004D200B" w:rsidRPr="004D200B">
              <w:rPr>
                <w:b/>
                <w:sz w:val="20"/>
                <w:szCs w:val="20"/>
              </w:rPr>
              <w:t>:</w:t>
            </w:r>
          </w:p>
        </w:tc>
        <w:tc>
          <w:tcPr>
            <w:tcW w:w="6974" w:type="dxa"/>
            <w:gridSpan w:val="4"/>
            <w:tcBorders>
              <w:left w:val="double" w:sz="4" w:space="0" w:color="auto"/>
            </w:tcBorders>
            <w:vAlign w:val="center"/>
          </w:tcPr>
          <w:p w:rsidR="004D200B" w:rsidRPr="00C82ECA" w:rsidRDefault="000C753C" w:rsidP="004D200B">
            <w:pPr>
              <w:jc w:val="center"/>
              <w:rPr>
                <w:sz w:val="20"/>
                <w:szCs w:val="20"/>
              </w:rPr>
            </w:pPr>
            <w:r>
              <w:rPr>
                <w:sz w:val="20"/>
                <w:szCs w:val="20"/>
              </w:rPr>
              <w:t>None</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Limitations</w:t>
            </w:r>
            <w:r w:rsidR="004D200B" w:rsidRPr="004D200B">
              <w:rPr>
                <w:b/>
                <w:sz w:val="20"/>
                <w:szCs w:val="20"/>
              </w:rPr>
              <w:t>:</w:t>
            </w:r>
          </w:p>
        </w:tc>
        <w:tc>
          <w:tcPr>
            <w:tcW w:w="6974" w:type="dxa"/>
            <w:gridSpan w:val="4"/>
            <w:tcBorders>
              <w:left w:val="double" w:sz="4" w:space="0" w:color="auto"/>
            </w:tcBorders>
            <w:vAlign w:val="center"/>
          </w:tcPr>
          <w:p w:rsidR="004D200B" w:rsidRPr="00C82ECA" w:rsidRDefault="004D200B" w:rsidP="004D200B">
            <w:pPr>
              <w:jc w:val="center"/>
              <w:rPr>
                <w:sz w:val="20"/>
                <w:szCs w:val="20"/>
              </w:rPr>
            </w:pP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Justification for the assigned ECTS</w:t>
            </w:r>
            <w:r w:rsidR="004D200B" w:rsidRPr="004D200B">
              <w:rPr>
                <w:b/>
                <w:sz w:val="20"/>
                <w:szCs w:val="20"/>
              </w:rPr>
              <w:t>:</w:t>
            </w:r>
          </w:p>
        </w:tc>
        <w:tc>
          <w:tcPr>
            <w:tcW w:w="6974" w:type="dxa"/>
            <w:gridSpan w:val="4"/>
            <w:tcBorders>
              <w:left w:val="double" w:sz="4" w:space="0" w:color="auto"/>
            </w:tcBorders>
            <w:vAlign w:val="center"/>
          </w:tcPr>
          <w:p w:rsidR="004D200B" w:rsidRPr="00C82ECA" w:rsidRDefault="000C753C" w:rsidP="004D200B">
            <w:pPr>
              <w:jc w:val="both"/>
              <w:rPr>
                <w:sz w:val="20"/>
                <w:szCs w:val="20"/>
              </w:rPr>
            </w:pPr>
            <w:r>
              <w:rPr>
                <w:sz w:val="20"/>
                <w:szCs w:val="20"/>
              </w:rPr>
              <w:t xml:space="preserve">Number of ECTS points corresponds to the number of hours necessary for teaching hours and exam preparation. </w:t>
            </w:r>
          </w:p>
        </w:tc>
      </w:tr>
      <w:tr w:rsidR="00EC722D" w:rsidRPr="004D200B" w:rsidTr="00F27650">
        <w:tc>
          <w:tcPr>
            <w:tcW w:w="3313" w:type="dxa"/>
            <w:tcBorders>
              <w:top w:val="single" w:sz="4" w:space="0" w:color="auto"/>
              <w:bottom w:val="single" w:sz="4" w:space="0" w:color="auto"/>
              <w:right w:val="double" w:sz="4" w:space="0" w:color="auto"/>
            </w:tcBorders>
            <w:shd w:val="clear" w:color="auto" w:fill="CCCCCC"/>
            <w:vAlign w:val="center"/>
          </w:tcPr>
          <w:p w:rsidR="00EC722D" w:rsidRPr="004D200B" w:rsidRDefault="00EC722D" w:rsidP="00565633">
            <w:pPr>
              <w:jc w:val="center"/>
              <w:rPr>
                <w:b/>
                <w:sz w:val="20"/>
                <w:szCs w:val="20"/>
              </w:rPr>
            </w:pPr>
            <w:r>
              <w:rPr>
                <w:b/>
                <w:sz w:val="20"/>
                <w:szCs w:val="20"/>
              </w:rPr>
              <w:t>Objective of the subject</w:t>
            </w:r>
            <w:r w:rsidRPr="004D200B">
              <w:rPr>
                <w:b/>
                <w:sz w:val="20"/>
                <w:szCs w:val="20"/>
              </w:rPr>
              <w:t>:</w:t>
            </w:r>
          </w:p>
        </w:tc>
        <w:tc>
          <w:tcPr>
            <w:tcW w:w="6974" w:type="dxa"/>
            <w:gridSpan w:val="4"/>
            <w:tcBorders>
              <w:left w:val="double" w:sz="4" w:space="0" w:color="auto"/>
            </w:tcBorders>
          </w:tcPr>
          <w:p w:rsidR="00EC722D" w:rsidRPr="00AD5D0E" w:rsidRDefault="00EC722D" w:rsidP="006E28B4">
            <w:pPr>
              <w:autoSpaceDE w:val="0"/>
              <w:autoSpaceDN w:val="0"/>
              <w:adjustRightInd w:val="0"/>
              <w:jc w:val="both"/>
              <w:rPr>
                <w:rFonts w:ascii="TimesNewRomanPSMT" w:hAnsi="TimesNewRomanPSMT" w:cs="TimesNewRomanPSMT"/>
                <w:sz w:val="20"/>
                <w:szCs w:val="20"/>
                <w:lang w:eastAsia="bs-Latn-BA"/>
              </w:rPr>
            </w:pPr>
            <w:r w:rsidRPr="00F22B3A">
              <w:rPr>
                <w:rFonts w:ascii="TimesNewRomanPSMT" w:hAnsi="TimesNewRomanPSMT" w:cs="TimesNewRomanPSMT"/>
                <w:sz w:val="20"/>
                <w:szCs w:val="20"/>
                <w:lang w:eastAsia="bs-Latn-BA"/>
              </w:rPr>
              <w:t>The main goal is to attract and motivate students for a dynamic, stochastic and complex field of communication skills. Also, students need mastery of knowledge that requires interpersonal communication in every business environment and more effective formatting of messages in all forms of communication.</w:t>
            </w:r>
          </w:p>
        </w:tc>
      </w:tr>
      <w:tr w:rsidR="00EC722D" w:rsidRPr="004D200B">
        <w:tc>
          <w:tcPr>
            <w:tcW w:w="3313" w:type="dxa"/>
            <w:tcBorders>
              <w:top w:val="single" w:sz="4" w:space="0" w:color="auto"/>
              <w:bottom w:val="single" w:sz="4" w:space="0" w:color="auto"/>
              <w:right w:val="double" w:sz="4" w:space="0" w:color="auto"/>
            </w:tcBorders>
            <w:shd w:val="clear" w:color="auto" w:fill="CCCCCC"/>
            <w:vAlign w:val="center"/>
          </w:tcPr>
          <w:p w:rsidR="00EC722D" w:rsidRPr="004D200B" w:rsidRDefault="00EC722D" w:rsidP="00623031">
            <w:pPr>
              <w:jc w:val="center"/>
              <w:rPr>
                <w:b/>
                <w:sz w:val="20"/>
                <w:szCs w:val="20"/>
                <w:highlight w:val="yellow"/>
              </w:rPr>
            </w:pPr>
            <w:bookmarkStart w:id="2" w:name="_Hlk177945"/>
            <w:r>
              <w:rPr>
                <w:b/>
                <w:sz w:val="20"/>
                <w:szCs w:val="20"/>
              </w:rPr>
              <w:t xml:space="preserve">Generic and specific competencies (knowledge and skills) / learning outcomes: </w:t>
            </w:r>
            <w:bookmarkEnd w:id="2"/>
          </w:p>
        </w:tc>
        <w:tc>
          <w:tcPr>
            <w:tcW w:w="6974" w:type="dxa"/>
            <w:gridSpan w:val="4"/>
            <w:tcBorders>
              <w:left w:val="double" w:sz="4" w:space="0" w:color="auto"/>
            </w:tcBorders>
            <w:vAlign w:val="center"/>
          </w:tcPr>
          <w:p w:rsidR="00EC722D" w:rsidRPr="00AD5D0E" w:rsidRDefault="00EC722D" w:rsidP="006E28B4">
            <w:pPr>
              <w:autoSpaceDE w:val="0"/>
              <w:autoSpaceDN w:val="0"/>
              <w:adjustRightInd w:val="0"/>
              <w:jc w:val="both"/>
              <w:rPr>
                <w:sz w:val="20"/>
                <w:szCs w:val="20"/>
                <w:lang w:eastAsia="bs-Latn-BA"/>
              </w:rPr>
            </w:pPr>
            <w:r>
              <w:rPr>
                <w:sz w:val="20"/>
                <w:szCs w:val="20"/>
                <w:lang w:eastAsia="bs-Latn-BA"/>
              </w:rPr>
              <w:t>A</w:t>
            </w:r>
            <w:r w:rsidRPr="00E05C98">
              <w:rPr>
                <w:sz w:val="20"/>
                <w:szCs w:val="20"/>
                <w:lang w:eastAsia="bs-Latn-BA"/>
              </w:rPr>
              <w:t>cquiring the necessary knowledge and skills from important applied areas of business ethics such as: defining the notion of ethics and morality, describing ethical theories and principles, and analyzing the human rights of different generations</w:t>
            </w:r>
            <w:r>
              <w:rPr>
                <w:sz w:val="20"/>
                <w:szCs w:val="20"/>
                <w:lang w:eastAsia="bs-Latn-BA"/>
              </w:rPr>
              <w:t>.</w:t>
            </w:r>
          </w:p>
        </w:tc>
      </w:tr>
      <w:tr w:rsidR="00EC722D" w:rsidRPr="004D200B" w:rsidTr="00F27650">
        <w:tc>
          <w:tcPr>
            <w:tcW w:w="3313" w:type="dxa"/>
            <w:tcBorders>
              <w:top w:val="single" w:sz="4" w:space="0" w:color="auto"/>
              <w:bottom w:val="single" w:sz="4" w:space="0" w:color="auto"/>
              <w:right w:val="double" w:sz="4" w:space="0" w:color="auto"/>
            </w:tcBorders>
            <w:shd w:val="clear" w:color="auto" w:fill="CCCCCC"/>
            <w:vAlign w:val="center"/>
          </w:tcPr>
          <w:p w:rsidR="00EC722D" w:rsidRPr="004D200B" w:rsidRDefault="00EC722D" w:rsidP="00565633">
            <w:pPr>
              <w:jc w:val="center"/>
              <w:rPr>
                <w:b/>
                <w:sz w:val="20"/>
                <w:szCs w:val="20"/>
              </w:rPr>
            </w:pPr>
            <w:r>
              <w:rPr>
                <w:b/>
                <w:sz w:val="20"/>
                <w:szCs w:val="20"/>
              </w:rPr>
              <w:t>Subject's content</w:t>
            </w:r>
            <w:r w:rsidRPr="004D200B">
              <w:rPr>
                <w:b/>
                <w:sz w:val="20"/>
                <w:szCs w:val="20"/>
              </w:rPr>
              <w:t>:</w:t>
            </w:r>
          </w:p>
          <w:p w:rsidR="00EC722D" w:rsidRPr="004D200B" w:rsidRDefault="00EC722D" w:rsidP="00565633">
            <w:pPr>
              <w:jc w:val="center"/>
              <w:rPr>
                <w:b/>
                <w:sz w:val="20"/>
                <w:szCs w:val="20"/>
              </w:rPr>
            </w:pPr>
          </w:p>
        </w:tc>
        <w:tc>
          <w:tcPr>
            <w:tcW w:w="6974" w:type="dxa"/>
            <w:gridSpan w:val="4"/>
            <w:tcBorders>
              <w:left w:val="double" w:sz="4" w:space="0" w:color="auto"/>
            </w:tcBorders>
          </w:tcPr>
          <w:p w:rsidR="00EC722D" w:rsidRPr="00F22B3A" w:rsidRDefault="00EC722D" w:rsidP="00EC722D">
            <w:pPr>
              <w:jc w:val="both"/>
              <w:rPr>
                <w:noProof/>
                <w:sz w:val="20"/>
                <w:szCs w:val="20"/>
              </w:rPr>
            </w:pPr>
            <w:r w:rsidRPr="00F22B3A">
              <w:rPr>
                <w:noProof/>
                <w:sz w:val="20"/>
                <w:szCs w:val="20"/>
              </w:rPr>
              <w:t>1. Introduction, understanding of communication</w:t>
            </w:r>
          </w:p>
          <w:p w:rsidR="00EC722D" w:rsidRPr="00F22B3A" w:rsidRDefault="00EC722D" w:rsidP="00EC722D">
            <w:pPr>
              <w:jc w:val="both"/>
              <w:rPr>
                <w:noProof/>
                <w:sz w:val="20"/>
                <w:szCs w:val="20"/>
              </w:rPr>
            </w:pPr>
            <w:r>
              <w:rPr>
                <w:noProof/>
                <w:sz w:val="20"/>
                <w:szCs w:val="20"/>
              </w:rPr>
              <w:t xml:space="preserve">2. </w:t>
            </w:r>
            <w:r w:rsidRPr="00F22B3A">
              <w:rPr>
                <w:noProof/>
                <w:sz w:val="20"/>
                <w:szCs w:val="20"/>
              </w:rPr>
              <w:t>Models and forms of communication</w:t>
            </w:r>
          </w:p>
          <w:p w:rsidR="00EC722D" w:rsidRPr="00F22B3A" w:rsidRDefault="00EC722D" w:rsidP="00EC722D">
            <w:pPr>
              <w:jc w:val="both"/>
              <w:rPr>
                <w:noProof/>
                <w:sz w:val="20"/>
                <w:szCs w:val="20"/>
              </w:rPr>
            </w:pPr>
            <w:r w:rsidRPr="00F22B3A">
              <w:rPr>
                <w:noProof/>
                <w:sz w:val="20"/>
                <w:szCs w:val="20"/>
              </w:rPr>
              <w:t>3. Communication and Environment</w:t>
            </w:r>
          </w:p>
          <w:p w:rsidR="00EC722D" w:rsidRPr="00F22B3A" w:rsidRDefault="00EC722D" w:rsidP="00EC722D">
            <w:pPr>
              <w:jc w:val="both"/>
              <w:rPr>
                <w:noProof/>
                <w:sz w:val="20"/>
                <w:szCs w:val="20"/>
              </w:rPr>
            </w:pPr>
            <w:r>
              <w:rPr>
                <w:noProof/>
                <w:sz w:val="20"/>
                <w:szCs w:val="20"/>
              </w:rPr>
              <w:t>4.</w:t>
            </w:r>
            <w:r w:rsidRPr="00F22B3A">
              <w:rPr>
                <w:noProof/>
                <w:sz w:val="20"/>
                <w:szCs w:val="20"/>
              </w:rPr>
              <w:t>Business communication (verbal communication, written communication)</w:t>
            </w:r>
          </w:p>
          <w:p w:rsidR="00EC722D" w:rsidRPr="00F22B3A" w:rsidRDefault="00EC722D" w:rsidP="00EC722D">
            <w:pPr>
              <w:jc w:val="both"/>
              <w:rPr>
                <w:noProof/>
                <w:sz w:val="20"/>
                <w:szCs w:val="20"/>
              </w:rPr>
            </w:pPr>
            <w:r w:rsidRPr="00F22B3A">
              <w:rPr>
                <w:noProof/>
                <w:sz w:val="20"/>
                <w:szCs w:val="20"/>
              </w:rPr>
              <w:t>5. Managerial communication</w:t>
            </w:r>
          </w:p>
          <w:p w:rsidR="00EC722D" w:rsidRPr="00F22B3A" w:rsidRDefault="00EC722D" w:rsidP="00EC722D">
            <w:pPr>
              <w:jc w:val="both"/>
              <w:rPr>
                <w:noProof/>
                <w:sz w:val="20"/>
                <w:szCs w:val="20"/>
              </w:rPr>
            </w:pPr>
            <w:r w:rsidRPr="00F22B3A">
              <w:rPr>
                <w:noProof/>
                <w:sz w:val="20"/>
                <w:szCs w:val="20"/>
              </w:rPr>
              <w:t>6. Public Relations</w:t>
            </w:r>
          </w:p>
          <w:p w:rsidR="00EC722D" w:rsidRPr="00F22B3A" w:rsidRDefault="00EC722D" w:rsidP="00EC722D">
            <w:pPr>
              <w:jc w:val="both"/>
              <w:rPr>
                <w:noProof/>
                <w:sz w:val="20"/>
                <w:szCs w:val="20"/>
              </w:rPr>
            </w:pPr>
            <w:r w:rsidRPr="00F22B3A">
              <w:rPr>
                <w:noProof/>
                <w:sz w:val="20"/>
                <w:szCs w:val="20"/>
              </w:rPr>
              <w:t>7. Time menagement</w:t>
            </w:r>
          </w:p>
          <w:p w:rsidR="00EC722D" w:rsidRPr="00F22B3A" w:rsidRDefault="00EC722D" w:rsidP="00EC722D">
            <w:pPr>
              <w:jc w:val="both"/>
              <w:rPr>
                <w:noProof/>
                <w:sz w:val="20"/>
                <w:szCs w:val="20"/>
              </w:rPr>
            </w:pPr>
            <w:r w:rsidRPr="00F22B3A">
              <w:rPr>
                <w:noProof/>
                <w:sz w:val="20"/>
                <w:szCs w:val="20"/>
              </w:rPr>
              <w:t>8. Interpersonal communication skills</w:t>
            </w:r>
          </w:p>
          <w:p w:rsidR="00EC722D" w:rsidRPr="00F22B3A" w:rsidRDefault="00EC722D" w:rsidP="00EC722D">
            <w:pPr>
              <w:jc w:val="both"/>
              <w:rPr>
                <w:noProof/>
                <w:sz w:val="20"/>
                <w:szCs w:val="20"/>
              </w:rPr>
            </w:pPr>
            <w:r w:rsidRPr="00F22B3A">
              <w:rPr>
                <w:noProof/>
                <w:sz w:val="20"/>
                <w:szCs w:val="20"/>
              </w:rPr>
              <w:t>9. Intercultural communication</w:t>
            </w:r>
          </w:p>
          <w:p w:rsidR="00EC722D" w:rsidRPr="00B12133" w:rsidRDefault="00EC722D" w:rsidP="00EC722D">
            <w:pPr>
              <w:jc w:val="both"/>
              <w:rPr>
                <w:b/>
                <w:iCs/>
                <w:sz w:val="20"/>
                <w:szCs w:val="20"/>
              </w:rPr>
            </w:pPr>
            <w:r w:rsidRPr="00F22B3A">
              <w:rPr>
                <w:noProof/>
                <w:sz w:val="20"/>
                <w:szCs w:val="20"/>
              </w:rPr>
              <w:t>10. Communication barriers and models for solving</w:t>
            </w:r>
          </w:p>
        </w:tc>
      </w:tr>
      <w:tr w:rsidR="00EC722D" w:rsidRPr="004D200B">
        <w:tc>
          <w:tcPr>
            <w:tcW w:w="3313" w:type="dxa"/>
            <w:tcBorders>
              <w:top w:val="single" w:sz="4" w:space="0" w:color="auto"/>
              <w:bottom w:val="single" w:sz="4" w:space="0" w:color="auto"/>
              <w:right w:val="double" w:sz="4" w:space="0" w:color="auto"/>
            </w:tcBorders>
            <w:shd w:val="clear" w:color="auto" w:fill="CCCCCC"/>
            <w:vAlign w:val="center"/>
          </w:tcPr>
          <w:p w:rsidR="00EC722D" w:rsidRPr="004D200B" w:rsidRDefault="00EC722D" w:rsidP="00565633">
            <w:pPr>
              <w:jc w:val="center"/>
              <w:rPr>
                <w:b/>
                <w:sz w:val="20"/>
                <w:szCs w:val="20"/>
              </w:rPr>
            </w:pPr>
            <w:bookmarkStart w:id="3" w:name="_Hlk177900"/>
            <w:r>
              <w:rPr>
                <w:b/>
                <w:sz w:val="20"/>
                <w:szCs w:val="20"/>
              </w:rPr>
              <w:t>Teaching methods</w:t>
            </w:r>
            <w:r w:rsidRPr="004D200B">
              <w:rPr>
                <w:b/>
                <w:sz w:val="20"/>
                <w:szCs w:val="20"/>
              </w:rPr>
              <w:t>:</w:t>
            </w:r>
          </w:p>
        </w:tc>
        <w:tc>
          <w:tcPr>
            <w:tcW w:w="6974" w:type="dxa"/>
            <w:gridSpan w:val="4"/>
            <w:tcBorders>
              <w:left w:val="double" w:sz="4" w:space="0" w:color="auto"/>
            </w:tcBorders>
            <w:vAlign w:val="center"/>
          </w:tcPr>
          <w:p w:rsidR="00EC722D" w:rsidRPr="00227520" w:rsidRDefault="00EC722D" w:rsidP="00C60E93">
            <w:pPr>
              <w:jc w:val="both"/>
              <w:rPr>
                <w:sz w:val="20"/>
                <w:szCs w:val="20"/>
              </w:rPr>
            </w:pPr>
            <w:r w:rsidRPr="00E05C98">
              <w:rPr>
                <w:sz w:val="20"/>
                <w:szCs w:val="20"/>
              </w:rPr>
              <w:t>Ex cathedra, discussion, presentations, guest lecturer</w:t>
            </w:r>
          </w:p>
        </w:tc>
      </w:tr>
      <w:bookmarkEnd w:id="3"/>
      <w:tr w:rsidR="00EC722D" w:rsidRPr="004D200B">
        <w:tc>
          <w:tcPr>
            <w:tcW w:w="3313" w:type="dxa"/>
            <w:tcBorders>
              <w:top w:val="single" w:sz="4" w:space="0" w:color="auto"/>
              <w:bottom w:val="single" w:sz="4" w:space="0" w:color="auto"/>
              <w:right w:val="double" w:sz="4" w:space="0" w:color="auto"/>
            </w:tcBorders>
            <w:shd w:val="clear" w:color="auto" w:fill="CCCCCC"/>
            <w:vAlign w:val="center"/>
          </w:tcPr>
          <w:p w:rsidR="00EC722D" w:rsidRPr="004D200B" w:rsidRDefault="00EC722D" w:rsidP="00565633">
            <w:pPr>
              <w:jc w:val="center"/>
              <w:rPr>
                <w:b/>
                <w:sz w:val="20"/>
                <w:szCs w:val="20"/>
              </w:rPr>
            </w:pPr>
            <w:r>
              <w:rPr>
                <w:b/>
                <w:sz w:val="20"/>
                <w:szCs w:val="20"/>
              </w:rPr>
              <w:t>Other requirements for the students</w:t>
            </w:r>
          </w:p>
        </w:tc>
        <w:tc>
          <w:tcPr>
            <w:tcW w:w="6974" w:type="dxa"/>
            <w:gridSpan w:val="4"/>
            <w:tcBorders>
              <w:left w:val="double" w:sz="4" w:space="0" w:color="auto"/>
            </w:tcBorders>
            <w:vAlign w:val="center"/>
          </w:tcPr>
          <w:p w:rsidR="00EC722D" w:rsidRPr="00227520" w:rsidRDefault="00EC722D" w:rsidP="00C60E93">
            <w:pPr>
              <w:jc w:val="center"/>
              <w:rPr>
                <w:spacing w:val="-3"/>
                <w:sz w:val="20"/>
                <w:szCs w:val="20"/>
              </w:rPr>
            </w:pPr>
            <w:r w:rsidRPr="00227520">
              <w:rPr>
                <w:spacing w:val="-3"/>
                <w:sz w:val="20"/>
                <w:szCs w:val="20"/>
              </w:rPr>
              <w:t>N</w:t>
            </w:r>
            <w:r>
              <w:rPr>
                <w:spacing w:val="-3"/>
                <w:sz w:val="20"/>
                <w:szCs w:val="20"/>
              </w:rPr>
              <w:t>o</w:t>
            </w:r>
          </w:p>
        </w:tc>
      </w:tr>
      <w:tr w:rsidR="00EC722D" w:rsidRPr="004D200B">
        <w:tc>
          <w:tcPr>
            <w:tcW w:w="3313" w:type="dxa"/>
            <w:tcBorders>
              <w:top w:val="single" w:sz="4" w:space="0" w:color="auto"/>
              <w:bottom w:val="single" w:sz="4" w:space="0" w:color="auto"/>
              <w:right w:val="double" w:sz="4" w:space="0" w:color="auto"/>
            </w:tcBorders>
            <w:shd w:val="clear" w:color="auto" w:fill="CCCCCC"/>
            <w:vAlign w:val="center"/>
          </w:tcPr>
          <w:p w:rsidR="00EC722D" w:rsidRPr="004D200B" w:rsidRDefault="00EC722D" w:rsidP="00565633">
            <w:pPr>
              <w:jc w:val="center"/>
              <w:rPr>
                <w:b/>
                <w:sz w:val="20"/>
                <w:szCs w:val="20"/>
              </w:rPr>
            </w:pPr>
            <w:r>
              <w:rPr>
                <w:b/>
                <w:sz w:val="20"/>
                <w:szCs w:val="20"/>
              </w:rPr>
              <w:t xml:space="preserve">Structure of final grade </w:t>
            </w:r>
          </w:p>
        </w:tc>
        <w:tc>
          <w:tcPr>
            <w:tcW w:w="6974" w:type="dxa"/>
            <w:gridSpan w:val="4"/>
            <w:tcBorders>
              <w:left w:val="double" w:sz="4" w:space="0" w:color="auto"/>
            </w:tcBorders>
            <w:vAlign w:val="center"/>
          </w:tcPr>
          <w:p w:rsidR="00EC722D" w:rsidRPr="00D62E29" w:rsidRDefault="00EC722D" w:rsidP="00C60E93">
            <w:pPr>
              <w:jc w:val="both"/>
              <w:rPr>
                <w:sz w:val="20"/>
                <w:szCs w:val="20"/>
              </w:rPr>
            </w:pPr>
            <w:r w:rsidRPr="00D62E29">
              <w:rPr>
                <w:sz w:val="20"/>
                <w:szCs w:val="20"/>
              </w:rPr>
              <w:t xml:space="preserve">1. </w:t>
            </w:r>
            <w:r w:rsidRPr="00E05C98">
              <w:rPr>
                <w:sz w:val="20"/>
                <w:szCs w:val="20"/>
              </w:rPr>
              <w:t>attendance at classes</w:t>
            </w:r>
            <w:r>
              <w:rPr>
                <w:sz w:val="20"/>
                <w:szCs w:val="20"/>
              </w:rPr>
              <w:t xml:space="preserve">                                             </w:t>
            </w:r>
            <w:r w:rsidRPr="00E05C98">
              <w:rPr>
                <w:sz w:val="20"/>
                <w:szCs w:val="20"/>
              </w:rPr>
              <w:t xml:space="preserve"> </w:t>
            </w:r>
            <w:r w:rsidRPr="00D62E29">
              <w:rPr>
                <w:sz w:val="20"/>
                <w:szCs w:val="20"/>
              </w:rPr>
              <w:t>- 10%</w:t>
            </w:r>
          </w:p>
          <w:p w:rsidR="00EC722D" w:rsidRPr="00D62E29" w:rsidRDefault="00EC722D" w:rsidP="00C60E93">
            <w:pPr>
              <w:jc w:val="both"/>
              <w:rPr>
                <w:sz w:val="20"/>
                <w:szCs w:val="20"/>
              </w:rPr>
            </w:pPr>
            <w:r w:rsidRPr="00D62E29">
              <w:rPr>
                <w:sz w:val="20"/>
                <w:szCs w:val="20"/>
              </w:rPr>
              <w:t xml:space="preserve">2. </w:t>
            </w:r>
            <w:r w:rsidRPr="00E05C98">
              <w:rPr>
                <w:sz w:val="20"/>
                <w:szCs w:val="20"/>
              </w:rPr>
              <w:t xml:space="preserve">teamwork, case study, presentation </w:t>
            </w:r>
            <w:r>
              <w:rPr>
                <w:sz w:val="20"/>
                <w:szCs w:val="20"/>
              </w:rPr>
              <w:t xml:space="preserve">                       - 40</w:t>
            </w:r>
            <w:r w:rsidRPr="00D62E29">
              <w:rPr>
                <w:sz w:val="20"/>
                <w:szCs w:val="20"/>
              </w:rPr>
              <w:t>%</w:t>
            </w:r>
          </w:p>
          <w:p w:rsidR="00EC722D" w:rsidRPr="00227520" w:rsidRDefault="00EC722D" w:rsidP="00C60E93">
            <w:pPr>
              <w:jc w:val="both"/>
              <w:rPr>
                <w:sz w:val="20"/>
                <w:szCs w:val="20"/>
              </w:rPr>
            </w:pPr>
            <w:r w:rsidRPr="00D62E29">
              <w:rPr>
                <w:sz w:val="20"/>
                <w:szCs w:val="20"/>
              </w:rPr>
              <w:t xml:space="preserve">3. </w:t>
            </w:r>
            <w:r>
              <w:rPr>
                <w:sz w:val="20"/>
                <w:szCs w:val="20"/>
              </w:rPr>
              <w:t>final</w:t>
            </w:r>
            <w:r w:rsidRPr="00D62E29">
              <w:rPr>
                <w:sz w:val="20"/>
                <w:szCs w:val="20"/>
              </w:rPr>
              <w:t xml:space="preserve"> test             </w:t>
            </w:r>
            <w:r>
              <w:rPr>
                <w:sz w:val="20"/>
                <w:szCs w:val="20"/>
              </w:rPr>
              <w:t xml:space="preserve">                                                </w:t>
            </w:r>
            <w:r w:rsidR="008A1728">
              <w:rPr>
                <w:sz w:val="20"/>
                <w:szCs w:val="20"/>
              </w:rPr>
              <w:t xml:space="preserve"> </w:t>
            </w:r>
            <w:r>
              <w:rPr>
                <w:sz w:val="20"/>
                <w:szCs w:val="20"/>
              </w:rPr>
              <w:t xml:space="preserve">    -</w:t>
            </w:r>
            <w:r w:rsidRPr="00D62E29">
              <w:rPr>
                <w:sz w:val="20"/>
                <w:szCs w:val="20"/>
              </w:rPr>
              <w:t xml:space="preserve"> 50%</w:t>
            </w:r>
          </w:p>
        </w:tc>
      </w:tr>
      <w:tr w:rsidR="00EC722D" w:rsidRPr="004D200B" w:rsidTr="00682F85">
        <w:tc>
          <w:tcPr>
            <w:tcW w:w="3313" w:type="dxa"/>
            <w:tcBorders>
              <w:top w:val="single" w:sz="4" w:space="0" w:color="auto"/>
              <w:bottom w:val="single" w:sz="4" w:space="0" w:color="auto"/>
              <w:right w:val="double" w:sz="4" w:space="0" w:color="auto"/>
            </w:tcBorders>
            <w:shd w:val="clear" w:color="auto" w:fill="CCCCCC"/>
            <w:vAlign w:val="center"/>
          </w:tcPr>
          <w:p w:rsidR="00EC722D" w:rsidRPr="004D200B" w:rsidRDefault="00EC722D" w:rsidP="00565633">
            <w:pPr>
              <w:jc w:val="center"/>
              <w:rPr>
                <w:b/>
                <w:sz w:val="20"/>
                <w:szCs w:val="20"/>
              </w:rPr>
            </w:pPr>
            <w:r>
              <w:rPr>
                <w:b/>
                <w:sz w:val="20"/>
                <w:szCs w:val="20"/>
              </w:rPr>
              <w:t>Literature</w:t>
            </w:r>
            <w:r w:rsidRPr="004D200B">
              <w:rPr>
                <w:b/>
                <w:sz w:val="20"/>
                <w:szCs w:val="20"/>
              </w:rPr>
              <w:t>:</w:t>
            </w:r>
          </w:p>
        </w:tc>
        <w:tc>
          <w:tcPr>
            <w:tcW w:w="6974" w:type="dxa"/>
            <w:gridSpan w:val="4"/>
            <w:tcBorders>
              <w:left w:val="double" w:sz="4" w:space="0" w:color="auto"/>
            </w:tcBorders>
          </w:tcPr>
          <w:p w:rsidR="00EC722D" w:rsidRDefault="00EC722D" w:rsidP="00EC722D">
            <w:pPr>
              <w:pStyle w:val="EndnoteText"/>
              <w:numPr>
                <w:ilvl w:val="0"/>
                <w:numId w:val="22"/>
              </w:numPr>
              <w:jc w:val="both"/>
            </w:pPr>
            <w:r w:rsidRPr="00E05C98">
              <w:t>Lecture materials</w:t>
            </w:r>
          </w:p>
          <w:p w:rsidR="00EC722D" w:rsidRDefault="00EC722D" w:rsidP="00EC722D">
            <w:pPr>
              <w:pStyle w:val="EndnoteText"/>
              <w:numPr>
                <w:ilvl w:val="0"/>
                <w:numId w:val="22"/>
              </w:numPr>
              <w:jc w:val="both"/>
            </w:pPr>
            <w:r>
              <w:t>Michael., Rouse, S. Rouse, Business Communications, Thomson Learning, London, 2002.</w:t>
            </w:r>
          </w:p>
          <w:p w:rsidR="00EC722D" w:rsidRPr="004905A6" w:rsidRDefault="00EC722D" w:rsidP="00EC722D">
            <w:pPr>
              <w:pStyle w:val="EndnoteText"/>
              <w:numPr>
                <w:ilvl w:val="0"/>
                <w:numId w:val="22"/>
              </w:numPr>
              <w:jc w:val="both"/>
            </w:pPr>
            <w:r>
              <w:t>Fox, R. „Business Communication“, Hrvatska sveučilišna naklada Zagreb, Zagreb,2006.</w:t>
            </w:r>
          </w:p>
        </w:tc>
      </w:tr>
      <w:tr w:rsidR="00565633" w:rsidRPr="004D200B">
        <w:tc>
          <w:tcPr>
            <w:tcW w:w="3313" w:type="dxa"/>
            <w:tcBorders>
              <w:top w:val="single" w:sz="4" w:space="0" w:color="auto"/>
              <w:bottom w:val="double" w:sz="4" w:space="0" w:color="auto"/>
              <w:right w:val="double" w:sz="4" w:space="0" w:color="auto"/>
            </w:tcBorders>
            <w:shd w:val="clear" w:color="auto" w:fill="CCCCCC"/>
            <w:vAlign w:val="center"/>
          </w:tcPr>
          <w:p w:rsidR="00565633" w:rsidRPr="004D200B" w:rsidRDefault="00566FC7" w:rsidP="00565633">
            <w:pPr>
              <w:jc w:val="center"/>
              <w:rPr>
                <w:b/>
                <w:sz w:val="20"/>
                <w:szCs w:val="20"/>
              </w:rPr>
            </w:pPr>
            <w:r w:rsidRPr="00566FC7">
              <w:rPr>
                <w:b/>
                <w:sz w:val="20"/>
                <w:szCs w:val="20"/>
              </w:rPr>
              <w:t>Quality control of successfulness of teaching</w:t>
            </w:r>
          </w:p>
        </w:tc>
        <w:tc>
          <w:tcPr>
            <w:tcW w:w="6974" w:type="dxa"/>
            <w:gridSpan w:val="4"/>
            <w:tcBorders>
              <w:left w:val="double" w:sz="4" w:space="0" w:color="auto"/>
            </w:tcBorders>
            <w:vAlign w:val="center"/>
          </w:tcPr>
          <w:p w:rsidR="00565633" w:rsidRPr="004D200B" w:rsidRDefault="00566FC7" w:rsidP="00565633">
            <w:pPr>
              <w:jc w:val="center"/>
              <w:rPr>
                <w:sz w:val="20"/>
                <w:szCs w:val="20"/>
              </w:rPr>
            </w:pPr>
            <w:r w:rsidRPr="00566FC7">
              <w:rPr>
                <w:sz w:val="20"/>
                <w:szCs w:val="20"/>
              </w:rPr>
              <w:t>Anonymous survey among students about quality of teaching</w:t>
            </w:r>
          </w:p>
        </w:tc>
      </w:tr>
    </w:tbl>
    <w:p w:rsidR="00D90A04" w:rsidRDefault="00D90A04" w:rsidP="00556DCD">
      <w:pPr>
        <w:rPr>
          <w:spacing w:val="-3"/>
          <w:sz w:val="20"/>
          <w:szCs w:val="18"/>
        </w:rPr>
      </w:pPr>
    </w:p>
    <w:p w:rsidR="000F34E9" w:rsidRDefault="000F34E9" w:rsidP="00D90A04">
      <w:pPr>
        <w:jc w:val="center"/>
        <w:rPr>
          <w:spacing w:val="-3"/>
          <w:sz w:val="20"/>
          <w:szCs w:val="18"/>
        </w:rPr>
      </w:pPr>
    </w:p>
    <w:p w:rsidR="000F34E9" w:rsidRDefault="000F34E9" w:rsidP="00D90A04">
      <w:pPr>
        <w:jc w:val="center"/>
        <w:rPr>
          <w:spacing w:val="-3"/>
          <w:sz w:val="20"/>
          <w:szCs w:val="18"/>
        </w:rPr>
      </w:pPr>
    </w:p>
    <w:p w:rsidR="000F34E9" w:rsidRDefault="000F34E9" w:rsidP="00D90A04">
      <w:pPr>
        <w:jc w:val="center"/>
        <w:rPr>
          <w:spacing w:val="-3"/>
          <w:sz w:val="20"/>
          <w:szCs w:val="18"/>
        </w:rPr>
      </w:pPr>
    </w:p>
    <w:p w:rsidR="000011C3" w:rsidRDefault="000011C3" w:rsidP="00D90A04">
      <w:pPr>
        <w:jc w:val="center"/>
        <w:rPr>
          <w:spacing w:val="-3"/>
          <w:sz w:val="20"/>
          <w:szCs w:val="18"/>
        </w:rPr>
      </w:pPr>
    </w:p>
    <w:p w:rsidR="000011C3" w:rsidRDefault="000011C3" w:rsidP="00D90A04">
      <w:pPr>
        <w:jc w:val="center"/>
        <w:rPr>
          <w:spacing w:val="-3"/>
          <w:sz w:val="20"/>
          <w:szCs w:val="18"/>
        </w:rPr>
      </w:pPr>
    </w:p>
    <w:p w:rsidR="007963E0" w:rsidRDefault="007963E0" w:rsidP="00ED4E28"/>
    <w:sectPr w:rsidR="007963E0" w:rsidSect="004D200B">
      <w:footerReference w:type="even" r:id="rId7"/>
      <w:footerReference w:type="default" r:id="rId8"/>
      <w:pgSz w:w="11907" w:h="16840"/>
      <w:pgMar w:top="720" w:right="720" w:bottom="720" w:left="720" w:header="709"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644" w:rsidRDefault="00513644">
      <w:r>
        <w:separator/>
      </w:r>
    </w:p>
  </w:endnote>
  <w:endnote w:type="continuationSeparator" w:id="1">
    <w:p w:rsidR="00513644" w:rsidRDefault="00513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4D Gothi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ZapfEllipt BT">
    <w:altName w:val="Georgia"/>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C" w:rsidRDefault="006818F6"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end"/>
    </w:r>
  </w:p>
  <w:p w:rsidR="005362CC" w:rsidRDefault="005362CC" w:rsidP="00866B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C" w:rsidRDefault="006818F6"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separate"/>
    </w:r>
    <w:r w:rsidR="004D200B">
      <w:rPr>
        <w:rStyle w:val="PageNumber"/>
        <w:noProof/>
      </w:rPr>
      <w:t>2</w:t>
    </w:r>
    <w:r>
      <w:rPr>
        <w:rStyle w:val="PageNumber"/>
      </w:rPr>
      <w:fldChar w:fldCharType="end"/>
    </w:r>
  </w:p>
  <w:p w:rsidR="005362CC" w:rsidRDefault="005362CC" w:rsidP="00866B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644" w:rsidRDefault="00513644">
      <w:r>
        <w:separator/>
      </w:r>
    </w:p>
  </w:footnote>
  <w:footnote w:type="continuationSeparator" w:id="1">
    <w:p w:rsidR="00513644" w:rsidRDefault="00513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0" type="#_x0000_t75" style="width:11.25pt;height:11.25pt" o:bullet="t">
        <v:imagedata r:id="rId1" o:title="mso602"/>
      </v:shape>
    </w:pict>
  </w:numPicBullet>
  <w:numPicBullet w:numPicBulletId="1">
    <w:pict>
      <v:shape id="_x0000_i1661" type="#_x0000_t75" style="width:3in;height:3in" o:bullet="t"/>
    </w:pict>
  </w:numPicBullet>
  <w:numPicBullet w:numPicBulletId="2">
    <w:pict>
      <v:shape id="_x0000_i1662" type="#_x0000_t75" style="width:3in;height:3in" o:bullet="t"/>
    </w:pict>
  </w:numPicBullet>
  <w:numPicBullet w:numPicBulletId="3">
    <w:pict>
      <v:shape id="_x0000_i1663" type="#_x0000_t75" style="width:3in;height:3in" o:bullet="t"/>
    </w:pict>
  </w:numPicBullet>
  <w:numPicBullet w:numPicBulletId="4">
    <w:pict>
      <v:shape id="_x0000_i1664" type="#_x0000_t75" style="width:3in;height:3in" o:bullet="t"/>
    </w:pict>
  </w:numPicBullet>
  <w:numPicBullet w:numPicBulletId="5">
    <w:pict>
      <v:shape id="_x0000_i1665" type="#_x0000_t75" style="width:3in;height:3in" o:bullet="t"/>
    </w:pict>
  </w:numPicBullet>
  <w:numPicBullet w:numPicBulletId="6">
    <w:pict>
      <v:shape id="_x0000_i1666" type="#_x0000_t75" style="width:3in;height:3in" o:bullet="t"/>
    </w:pict>
  </w:numPicBullet>
  <w:abstractNum w:abstractNumId="0">
    <w:nsid w:val="070E6703"/>
    <w:multiLevelType w:val="hybridMultilevel"/>
    <w:tmpl w:val="69AA0BDE"/>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
    <w:nsid w:val="131E262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331681"/>
    <w:multiLevelType w:val="hybridMultilevel"/>
    <w:tmpl w:val="FA428376"/>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3">
    <w:nsid w:val="187B540D"/>
    <w:multiLevelType w:val="hybridMultilevel"/>
    <w:tmpl w:val="CE983310"/>
    <w:lvl w:ilvl="0" w:tplc="7BEC6F0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23E70F3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253D69"/>
    <w:multiLevelType w:val="singleLevel"/>
    <w:tmpl w:val="8ED8642C"/>
    <w:lvl w:ilvl="0">
      <w:start w:val="1"/>
      <w:numFmt w:val="upperLetter"/>
      <w:pStyle w:val="Heading8"/>
      <w:lvlText w:val="%1."/>
      <w:lvlJc w:val="left"/>
      <w:pPr>
        <w:tabs>
          <w:tab w:val="num" w:pos="360"/>
        </w:tabs>
        <w:ind w:left="360" w:hanging="360"/>
      </w:pPr>
      <w:rPr>
        <w:rFonts w:hint="default"/>
      </w:rPr>
    </w:lvl>
  </w:abstractNum>
  <w:abstractNum w:abstractNumId="6">
    <w:nsid w:val="29740D03"/>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99D1AC8"/>
    <w:multiLevelType w:val="hybridMultilevel"/>
    <w:tmpl w:val="F732FC8C"/>
    <w:lvl w:ilvl="0" w:tplc="011CD46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2B953BF1"/>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E1B0578"/>
    <w:multiLevelType w:val="hybridMultilevel"/>
    <w:tmpl w:val="14C671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1A8419D"/>
    <w:multiLevelType w:val="hybridMultilevel"/>
    <w:tmpl w:val="BB2AC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9C57168"/>
    <w:multiLevelType w:val="hybridMultilevel"/>
    <w:tmpl w:val="C8CCB9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8EC3849"/>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99653C4"/>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9C41CB0"/>
    <w:multiLevelType w:val="hybridMultilevel"/>
    <w:tmpl w:val="647ECA5A"/>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5">
    <w:nsid w:val="4C4531CA"/>
    <w:multiLevelType w:val="hybridMultilevel"/>
    <w:tmpl w:val="398AB43C"/>
    <w:lvl w:ilvl="0" w:tplc="A9A4A3F4">
      <w:start w:val="1"/>
      <w:numFmt w:val="decimal"/>
      <w:lvlText w:val="%1."/>
      <w:lvlJc w:val="left"/>
      <w:pPr>
        <w:tabs>
          <w:tab w:val="num" w:pos="720"/>
        </w:tabs>
        <w:ind w:left="720" w:hanging="360"/>
      </w:pPr>
      <w:rPr>
        <w:rFonts w:hint="default"/>
        <w:sz w:val="1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592810DD"/>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E331F99"/>
    <w:multiLevelType w:val="hybridMultilevel"/>
    <w:tmpl w:val="C3D8E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5D001E3"/>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8467637"/>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B554C5A"/>
    <w:multiLevelType w:val="hybridMultilevel"/>
    <w:tmpl w:val="90103AD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7E6B209B"/>
    <w:multiLevelType w:val="hybridMultilevel"/>
    <w:tmpl w:val="3F74AB18"/>
    <w:lvl w:ilvl="0" w:tplc="6D62E5D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5"/>
  </w:num>
  <w:num w:numId="2">
    <w:abstractNumId w:val="21"/>
  </w:num>
  <w:num w:numId="3">
    <w:abstractNumId w:val="0"/>
  </w:num>
  <w:num w:numId="4">
    <w:abstractNumId w:val="14"/>
  </w:num>
  <w:num w:numId="5">
    <w:abstractNumId w:val="2"/>
  </w:num>
  <w:num w:numId="6">
    <w:abstractNumId w:val="15"/>
  </w:num>
  <w:num w:numId="7">
    <w:abstractNumId w:val="4"/>
  </w:num>
  <w:num w:numId="8">
    <w:abstractNumId w:val="1"/>
  </w:num>
  <w:num w:numId="9">
    <w:abstractNumId w:val="13"/>
  </w:num>
  <w:num w:numId="10">
    <w:abstractNumId w:val="8"/>
  </w:num>
  <w:num w:numId="11">
    <w:abstractNumId w:val="16"/>
  </w:num>
  <w:num w:numId="12">
    <w:abstractNumId w:val="12"/>
  </w:num>
  <w:num w:numId="13">
    <w:abstractNumId w:val="6"/>
  </w:num>
  <w:num w:numId="14">
    <w:abstractNumId w:val="9"/>
  </w:num>
  <w:num w:numId="15">
    <w:abstractNumId w:val="11"/>
  </w:num>
  <w:num w:numId="16">
    <w:abstractNumId w:val="17"/>
  </w:num>
  <w:num w:numId="17">
    <w:abstractNumId w:val="10"/>
  </w:num>
  <w:num w:numId="18">
    <w:abstractNumId w:val="18"/>
  </w:num>
  <w:num w:numId="19">
    <w:abstractNumId w:val="19"/>
  </w:num>
  <w:num w:numId="20">
    <w:abstractNumId w:val="3"/>
  </w:num>
  <w:num w:numId="21">
    <w:abstractNumId w:val="7"/>
  </w:num>
  <w:num w:numId="22">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D7871"/>
    <w:rsid w:val="000011C3"/>
    <w:rsid w:val="000041C7"/>
    <w:rsid w:val="00007A0C"/>
    <w:rsid w:val="0002227B"/>
    <w:rsid w:val="000304C0"/>
    <w:rsid w:val="00035039"/>
    <w:rsid w:val="000432A6"/>
    <w:rsid w:val="000533F7"/>
    <w:rsid w:val="000551EA"/>
    <w:rsid w:val="0008096C"/>
    <w:rsid w:val="000A5834"/>
    <w:rsid w:val="000C1E62"/>
    <w:rsid w:val="000C753C"/>
    <w:rsid w:val="000D5BF7"/>
    <w:rsid w:val="000E6FFC"/>
    <w:rsid w:val="000F34E9"/>
    <w:rsid w:val="00105990"/>
    <w:rsid w:val="00117D19"/>
    <w:rsid w:val="001429DF"/>
    <w:rsid w:val="001541F7"/>
    <w:rsid w:val="0016090A"/>
    <w:rsid w:val="00190E09"/>
    <w:rsid w:val="001B0992"/>
    <w:rsid w:val="001B159F"/>
    <w:rsid w:val="001C1D07"/>
    <w:rsid w:val="001C5979"/>
    <w:rsid w:val="001D1505"/>
    <w:rsid w:val="001D5CC2"/>
    <w:rsid w:val="001D7868"/>
    <w:rsid w:val="001E2F78"/>
    <w:rsid w:val="001F14B2"/>
    <w:rsid w:val="001F2059"/>
    <w:rsid w:val="00217176"/>
    <w:rsid w:val="00253FCA"/>
    <w:rsid w:val="0027558B"/>
    <w:rsid w:val="00276511"/>
    <w:rsid w:val="002B5191"/>
    <w:rsid w:val="002C2750"/>
    <w:rsid w:val="002D0BC3"/>
    <w:rsid w:val="002F2B72"/>
    <w:rsid w:val="002F5CDF"/>
    <w:rsid w:val="00301411"/>
    <w:rsid w:val="00327C03"/>
    <w:rsid w:val="00353DDD"/>
    <w:rsid w:val="003B66A8"/>
    <w:rsid w:val="003C6602"/>
    <w:rsid w:val="003D26CE"/>
    <w:rsid w:val="0042337D"/>
    <w:rsid w:val="004246B4"/>
    <w:rsid w:val="00456A75"/>
    <w:rsid w:val="00494CE2"/>
    <w:rsid w:val="004A6119"/>
    <w:rsid w:val="004A69AB"/>
    <w:rsid w:val="004B2535"/>
    <w:rsid w:val="004C40DF"/>
    <w:rsid w:val="004C67F5"/>
    <w:rsid w:val="004D200B"/>
    <w:rsid w:val="004D278D"/>
    <w:rsid w:val="004D5E77"/>
    <w:rsid w:val="004E4127"/>
    <w:rsid w:val="005032E8"/>
    <w:rsid w:val="00511904"/>
    <w:rsid w:val="00513644"/>
    <w:rsid w:val="00523F55"/>
    <w:rsid w:val="00525AF3"/>
    <w:rsid w:val="005362CC"/>
    <w:rsid w:val="00556DCD"/>
    <w:rsid w:val="00565633"/>
    <w:rsid w:val="00566FC7"/>
    <w:rsid w:val="00570CDE"/>
    <w:rsid w:val="005822E5"/>
    <w:rsid w:val="005C0FEE"/>
    <w:rsid w:val="005C7331"/>
    <w:rsid w:val="005E54A6"/>
    <w:rsid w:val="005F2C7B"/>
    <w:rsid w:val="006014C3"/>
    <w:rsid w:val="006203CF"/>
    <w:rsid w:val="00623031"/>
    <w:rsid w:val="00640F84"/>
    <w:rsid w:val="0065052B"/>
    <w:rsid w:val="00650D91"/>
    <w:rsid w:val="006652CF"/>
    <w:rsid w:val="00675CC3"/>
    <w:rsid w:val="006818F6"/>
    <w:rsid w:val="006C7BFE"/>
    <w:rsid w:val="006D3AAA"/>
    <w:rsid w:val="006E0AC6"/>
    <w:rsid w:val="006E0CE6"/>
    <w:rsid w:val="006E0F55"/>
    <w:rsid w:val="006E28B4"/>
    <w:rsid w:val="007009F3"/>
    <w:rsid w:val="00720380"/>
    <w:rsid w:val="00723892"/>
    <w:rsid w:val="007259E4"/>
    <w:rsid w:val="00733617"/>
    <w:rsid w:val="007371A3"/>
    <w:rsid w:val="0075242B"/>
    <w:rsid w:val="00773796"/>
    <w:rsid w:val="007950D4"/>
    <w:rsid w:val="007963E0"/>
    <w:rsid w:val="007C769E"/>
    <w:rsid w:val="007D0883"/>
    <w:rsid w:val="007D4CB5"/>
    <w:rsid w:val="008329D7"/>
    <w:rsid w:val="00833436"/>
    <w:rsid w:val="00834310"/>
    <w:rsid w:val="00836A06"/>
    <w:rsid w:val="00841DD9"/>
    <w:rsid w:val="0085347C"/>
    <w:rsid w:val="008573F6"/>
    <w:rsid w:val="00864759"/>
    <w:rsid w:val="00866BC9"/>
    <w:rsid w:val="00874B12"/>
    <w:rsid w:val="00880CEF"/>
    <w:rsid w:val="008A1728"/>
    <w:rsid w:val="008B7A32"/>
    <w:rsid w:val="008C1681"/>
    <w:rsid w:val="008C6CF5"/>
    <w:rsid w:val="008E3331"/>
    <w:rsid w:val="008E4AFC"/>
    <w:rsid w:val="008F095B"/>
    <w:rsid w:val="008F7825"/>
    <w:rsid w:val="0091023D"/>
    <w:rsid w:val="009469AE"/>
    <w:rsid w:val="009671B2"/>
    <w:rsid w:val="009A3A35"/>
    <w:rsid w:val="009B0934"/>
    <w:rsid w:val="009D7871"/>
    <w:rsid w:val="009E504A"/>
    <w:rsid w:val="00A00182"/>
    <w:rsid w:val="00A05799"/>
    <w:rsid w:val="00A154BC"/>
    <w:rsid w:val="00A22D59"/>
    <w:rsid w:val="00A34151"/>
    <w:rsid w:val="00A36089"/>
    <w:rsid w:val="00A40AD8"/>
    <w:rsid w:val="00A51E1A"/>
    <w:rsid w:val="00A53C35"/>
    <w:rsid w:val="00A728D4"/>
    <w:rsid w:val="00A84D56"/>
    <w:rsid w:val="00A95F6E"/>
    <w:rsid w:val="00AA1385"/>
    <w:rsid w:val="00AB1AE3"/>
    <w:rsid w:val="00AB4219"/>
    <w:rsid w:val="00AB6FEE"/>
    <w:rsid w:val="00AC3565"/>
    <w:rsid w:val="00AD08A2"/>
    <w:rsid w:val="00AD14A2"/>
    <w:rsid w:val="00AF595C"/>
    <w:rsid w:val="00B022E6"/>
    <w:rsid w:val="00B02DB9"/>
    <w:rsid w:val="00B46D75"/>
    <w:rsid w:val="00B6604E"/>
    <w:rsid w:val="00B77051"/>
    <w:rsid w:val="00B923A2"/>
    <w:rsid w:val="00BA34BE"/>
    <w:rsid w:val="00BA6DE7"/>
    <w:rsid w:val="00BD14CD"/>
    <w:rsid w:val="00BD3F4F"/>
    <w:rsid w:val="00BD6724"/>
    <w:rsid w:val="00BD7821"/>
    <w:rsid w:val="00BE5D5F"/>
    <w:rsid w:val="00BF4160"/>
    <w:rsid w:val="00C075DE"/>
    <w:rsid w:val="00C12432"/>
    <w:rsid w:val="00C35083"/>
    <w:rsid w:val="00C4698B"/>
    <w:rsid w:val="00C55C4D"/>
    <w:rsid w:val="00C55C6F"/>
    <w:rsid w:val="00C57D36"/>
    <w:rsid w:val="00C73D16"/>
    <w:rsid w:val="00C84633"/>
    <w:rsid w:val="00CA068D"/>
    <w:rsid w:val="00CA0D91"/>
    <w:rsid w:val="00CA3D30"/>
    <w:rsid w:val="00CC3951"/>
    <w:rsid w:val="00CE14A2"/>
    <w:rsid w:val="00D11458"/>
    <w:rsid w:val="00D150EA"/>
    <w:rsid w:val="00D164F4"/>
    <w:rsid w:val="00D23009"/>
    <w:rsid w:val="00D2302C"/>
    <w:rsid w:val="00D3042F"/>
    <w:rsid w:val="00D547E2"/>
    <w:rsid w:val="00D71161"/>
    <w:rsid w:val="00D80F85"/>
    <w:rsid w:val="00D8195E"/>
    <w:rsid w:val="00D819FF"/>
    <w:rsid w:val="00D90885"/>
    <w:rsid w:val="00D90A04"/>
    <w:rsid w:val="00DA7F78"/>
    <w:rsid w:val="00DC6110"/>
    <w:rsid w:val="00E13ACF"/>
    <w:rsid w:val="00E163EC"/>
    <w:rsid w:val="00E4425C"/>
    <w:rsid w:val="00E44559"/>
    <w:rsid w:val="00E54400"/>
    <w:rsid w:val="00E65A9E"/>
    <w:rsid w:val="00E65E36"/>
    <w:rsid w:val="00E77626"/>
    <w:rsid w:val="00E871D3"/>
    <w:rsid w:val="00E90C63"/>
    <w:rsid w:val="00E96163"/>
    <w:rsid w:val="00EA0993"/>
    <w:rsid w:val="00EA1850"/>
    <w:rsid w:val="00EB6537"/>
    <w:rsid w:val="00EC722D"/>
    <w:rsid w:val="00ED4E28"/>
    <w:rsid w:val="00EE2DA1"/>
    <w:rsid w:val="00F00047"/>
    <w:rsid w:val="00F25E52"/>
    <w:rsid w:val="00F30AD8"/>
    <w:rsid w:val="00F32257"/>
    <w:rsid w:val="00F3602D"/>
    <w:rsid w:val="00F402E5"/>
    <w:rsid w:val="00F46C72"/>
    <w:rsid w:val="00F55A6E"/>
    <w:rsid w:val="00F80341"/>
    <w:rsid w:val="00F80FA3"/>
    <w:rsid w:val="00F94292"/>
    <w:rsid w:val="00F95588"/>
    <w:rsid w:val="00FC49DC"/>
    <w:rsid w:val="00FD6CD9"/>
    <w:rsid w:val="00FE2BCA"/>
    <w:rsid w:val="00FF731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75"/>
    <w:rPr>
      <w:sz w:val="24"/>
      <w:szCs w:val="24"/>
      <w:lang w:val="hr-HR" w:eastAsia="hr-HR"/>
    </w:rPr>
  </w:style>
  <w:style w:type="paragraph" w:styleId="Heading1">
    <w:name w:val="heading 1"/>
    <w:basedOn w:val="Normal"/>
    <w:next w:val="Normal"/>
    <w:qFormat/>
    <w:rsid w:val="009D7871"/>
    <w:pPr>
      <w:keepNext/>
      <w:jc w:val="both"/>
      <w:outlineLvl w:val="0"/>
    </w:pPr>
    <w:rPr>
      <w:rFonts w:ascii="4D Gothic" w:hAnsi="4D Gothic"/>
      <w:sz w:val="32"/>
      <w:szCs w:val="20"/>
      <w:lang w:val="en-US" w:eastAsia="en-US"/>
    </w:rPr>
  </w:style>
  <w:style w:type="paragraph" w:styleId="Heading2">
    <w:name w:val="heading 2"/>
    <w:basedOn w:val="Normal"/>
    <w:next w:val="Normal"/>
    <w:qFormat/>
    <w:rsid w:val="009D78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7871"/>
    <w:pPr>
      <w:keepNext/>
      <w:jc w:val="center"/>
      <w:outlineLvl w:val="2"/>
    </w:pPr>
    <w:rPr>
      <w:rFonts w:ascii="4D Gothic" w:hAnsi="4D Gothic"/>
      <w:b/>
      <w:sz w:val="44"/>
      <w:szCs w:val="20"/>
      <w:lang w:val="en-US" w:eastAsia="en-US"/>
    </w:rPr>
  </w:style>
  <w:style w:type="paragraph" w:styleId="Heading4">
    <w:name w:val="heading 4"/>
    <w:basedOn w:val="Normal"/>
    <w:next w:val="Normal"/>
    <w:qFormat/>
    <w:rsid w:val="009D7871"/>
    <w:pPr>
      <w:keepNext/>
      <w:spacing w:before="240" w:after="60"/>
      <w:outlineLvl w:val="3"/>
    </w:pPr>
    <w:rPr>
      <w:b/>
      <w:bCs/>
      <w:sz w:val="28"/>
      <w:szCs w:val="28"/>
    </w:rPr>
  </w:style>
  <w:style w:type="paragraph" w:styleId="Heading5">
    <w:name w:val="heading 5"/>
    <w:basedOn w:val="Normal"/>
    <w:next w:val="Normal"/>
    <w:qFormat/>
    <w:rsid w:val="009D7871"/>
    <w:pPr>
      <w:spacing w:before="240" w:after="60"/>
      <w:outlineLvl w:val="4"/>
    </w:pPr>
    <w:rPr>
      <w:b/>
      <w:bCs/>
      <w:i/>
      <w:iCs/>
      <w:sz w:val="26"/>
      <w:szCs w:val="26"/>
    </w:rPr>
  </w:style>
  <w:style w:type="paragraph" w:styleId="Heading6">
    <w:name w:val="heading 6"/>
    <w:basedOn w:val="Normal"/>
    <w:next w:val="Normal"/>
    <w:qFormat/>
    <w:rsid w:val="009D7871"/>
    <w:pPr>
      <w:spacing w:before="240" w:after="60"/>
      <w:outlineLvl w:val="5"/>
    </w:pPr>
    <w:rPr>
      <w:b/>
      <w:bCs/>
      <w:sz w:val="22"/>
      <w:szCs w:val="22"/>
    </w:rPr>
  </w:style>
  <w:style w:type="paragraph" w:styleId="Heading7">
    <w:name w:val="heading 7"/>
    <w:basedOn w:val="Normal"/>
    <w:next w:val="Normal"/>
    <w:qFormat/>
    <w:rsid w:val="009D7871"/>
    <w:pPr>
      <w:keepNext/>
      <w:outlineLvl w:val="6"/>
    </w:pPr>
    <w:rPr>
      <w:rFonts w:ascii="4D Gothic" w:hAnsi="4D Gothic"/>
      <w:b/>
      <w:i/>
      <w:szCs w:val="20"/>
      <w:lang w:val="en-US" w:eastAsia="en-US"/>
    </w:rPr>
  </w:style>
  <w:style w:type="paragraph" w:styleId="Heading8">
    <w:name w:val="heading 8"/>
    <w:basedOn w:val="Normal"/>
    <w:next w:val="Normal"/>
    <w:qFormat/>
    <w:rsid w:val="009D7871"/>
    <w:pPr>
      <w:keepNext/>
      <w:numPr>
        <w:numId w:val="1"/>
      </w:numPr>
      <w:outlineLvl w:val="7"/>
    </w:pPr>
    <w:rPr>
      <w:rFonts w:ascii="4D Gothic" w:hAnsi="4D Gothic"/>
      <w:b/>
      <w:szCs w:val="20"/>
      <w:lang w:val="en-US" w:eastAsia="en-US"/>
    </w:rPr>
  </w:style>
  <w:style w:type="paragraph" w:styleId="Heading9">
    <w:name w:val="heading 9"/>
    <w:basedOn w:val="Normal"/>
    <w:next w:val="Normal"/>
    <w:qFormat/>
    <w:rsid w:val="009D7871"/>
    <w:pPr>
      <w:keepNext/>
      <w:jc w:val="both"/>
      <w:outlineLvl w:val="8"/>
    </w:pPr>
    <w:rPr>
      <w:rFonts w:ascii="4D Gothic" w:hAnsi="4D Gothic"/>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rsid w:val="009D7871"/>
    <w:pPr>
      <w:jc w:val="both"/>
    </w:pPr>
    <w:rPr>
      <w:rFonts w:ascii="4D Gothic" w:hAnsi="4D Gothic"/>
      <w:szCs w:val="20"/>
      <w:lang w:val="en-US" w:eastAsia="en-US"/>
    </w:rPr>
  </w:style>
  <w:style w:type="paragraph" w:styleId="BodyText2">
    <w:name w:val="Body Text 2"/>
    <w:basedOn w:val="Normal"/>
    <w:rsid w:val="009D7871"/>
    <w:pPr>
      <w:jc w:val="both"/>
    </w:pPr>
    <w:rPr>
      <w:rFonts w:ascii="4D Gothic" w:hAnsi="4D Gothic"/>
      <w:i/>
      <w:szCs w:val="20"/>
      <w:lang w:val="en-US" w:eastAsia="en-US"/>
    </w:rPr>
  </w:style>
  <w:style w:type="paragraph" w:styleId="TOC1">
    <w:name w:val="toc 1"/>
    <w:basedOn w:val="Normal"/>
    <w:next w:val="Normal"/>
    <w:autoRedefine/>
    <w:semiHidden/>
    <w:rsid w:val="009D7871"/>
    <w:pPr>
      <w:tabs>
        <w:tab w:val="right" w:leader="dot" w:pos="9480"/>
        <w:tab w:val="right" w:leader="dot" w:pos="9639"/>
      </w:tabs>
      <w:spacing w:before="120" w:after="120"/>
    </w:pPr>
    <w:rPr>
      <w:b/>
      <w:bCs/>
      <w:i/>
      <w:iCs/>
      <w:lang w:val="en-US" w:eastAsia="en-US"/>
    </w:rPr>
  </w:style>
  <w:style w:type="paragraph" w:styleId="BodyTextIndent">
    <w:name w:val="Body Text Indent"/>
    <w:basedOn w:val="Normal"/>
    <w:rsid w:val="009D7871"/>
    <w:pPr>
      <w:spacing w:after="120"/>
      <w:ind w:left="283"/>
    </w:pPr>
  </w:style>
  <w:style w:type="paragraph" w:styleId="BodyTextIndent2">
    <w:name w:val="Body Text Indent 2"/>
    <w:basedOn w:val="Normal"/>
    <w:rsid w:val="009D7871"/>
    <w:pPr>
      <w:spacing w:after="120" w:line="480" w:lineRule="auto"/>
      <w:ind w:left="283"/>
    </w:pPr>
  </w:style>
  <w:style w:type="character" w:styleId="Hyperlink">
    <w:name w:val="Hyperlink"/>
    <w:basedOn w:val="DefaultParagraphFont"/>
    <w:rsid w:val="009D7871"/>
    <w:rPr>
      <w:color w:val="0000FF"/>
      <w:u w:val="single"/>
    </w:rPr>
  </w:style>
  <w:style w:type="paragraph" w:styleId="Footer">
    <w:name w:val="footer"/>
    <w:basedOn w:val="Normal"/>
    <w:rsid w:val="009D7871"/>
    <w:pPr>
      <w:tabs>
        <w:tab w:val="center" w:pos="4320"/>
        <w:tab w:val="right" w:pos="8640"/>
      </w:tabs>
    </w:pPr>
    <w:rPr>
      <w:rFonts w:ascii="4D Gothic" w:hAnsi="4D Gothic"/>
      <w:szCs w:val="20"/>
      <w:lang w:val="en-US" w:eastAsia="en-US"/>
    </w:rPr>
  </w:style>
  <w:style w:type="character" w:styleId="PageNumber">
    <w:name w:val="page number"/>
    <w:basedOn w:val="DefaultParagraphFont"/>
    <w:rsid w:val="009D7871"/>
  </w:style>
  <w:style w:type="paragraph" w:styleId="FootnoteText">
    <w:name w:val="footnote text"/>
    <w:basedOn w:val="Normal"/>
    <w:semiHidden/>
    <w:rsid w:val="009D7871"/>
    <w:rPr>
      <w:sz w:val="20"/>
      <w:szCs w:val="20"/>
    </w:rPr>
  </w:style>
  <w:style w:type="paragraph" w:styleId="Header">
    <w:name w:val="header"/>
    <w:basedOn w:val="Normal"/>
    <w:rsid w:val="009D7871"/>
    <w:pPr>
      <w:tabs>
        <w:tab w:val="center" w:pos="4320"/>
        <w:tab w:val="right" w:pos="8640"/>
      </w:tabs>
    </w:pPr>
    <w:rPr>
      <w:rFonts w:ascii="4D Gothic" w:hAnsi="4D Gothic"/>
      <w:szCs w:val="20"/>
      <w:lang w:val="en-US" w:eastAsia="en-US"/>
    </w:rPr>
  </w:style>
  <w:style w:type="paragraph" w:styleId="Title">
    <w:name w:val="Title"/>
    <w:basedOn w:val="Normal"/>
    <w:qFormat/>
    <w:rsid w:val="009D7871"/>
    <w:pPr>
      <w:jc w:val="center"/>
    </w:pPr>
    <w:rPr>
      <w:b/>
      <w:sz w:val="32"/>
      <w:szCs w:val="20"/>
      <w:lang w:eastAsia="en-US"/>
    </w:rPr>
  </w:style>
  <w:style w:type="paragraph" w:styleId="NormalWeb">
    <w:name w:val="Normal (Web)"/>
    <w:basedOn w:val="Normal"/>
    <w:link w:val="NormalWebChar"/>
    <w:rsid w:val="009D7871"/>
    <w:pPr>
      <w:spacing w:before="100" w:beforeAutospacing="1" w:after="100" w:afterAutospacing="1"/>
    </w:pPr>
  </w:style>
  <w:style w:type="character" w:customStyle="1" w:styleId="NormalWebChar">
    <w:name w:val="Normal (Web) Char"/>
    <w:basedOn w:val="DefaultParagraphFont"/>
    <w:link w:val="NormalWeb"/>
    <w:rsid w:val="009D7871"/>
    <w:rPr>
      <w:sz w:val="24"/>
      <w:szCs w:val="24"/>
      <w:lang w:val="hr-HR" w:eastAsia="hr-HR" w:bidi="ar-SA"/>
    </w:rPr>
  </w:style>
  <w:style w:type="table" w:styleId="TableProfessional">
    <w:name w:val="Table Professional"/>
    <w:basedOn w:val="TableNormal"/>
    <w:rsid w:val="009D78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3">
    <w:name w:val="Body Text 3"/>
    <w:basedOn w:val="Normal"/>
    <w:rsid w:val="009D7871"/>
    <w:pPr>
      <w:spacing w:after="120"/>
    </w:pPr>
    <w:rPr>
      <w:rFonts w:ascii="ZapfEllipt BT" w:hAnsi="ZapfEllipt BT"/>
      <w:sz w:val="16"/>
      <w:szCs w:val="16"/>
    </w:rPr>
  </w:style>
  <w:style w:type="table" w:styleId="TableWeb3">
    <w:name w:val="Table Web 3"/>
    <w:basedOn w:val="TableNormal"/>
    <w:rsid w:val="009D78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3">
    <w:name w:val="Body Text Indent 3"/>
    <w:basedOn w:val="Normal"/>
    <w:rsid w:val="009D7871"/>
    <w:pPr>
      <w:spacing w:after="120"/>
      <w:ind w:left="283"/>
    </w:pPr>
    <w:rPr>
      <w:rFonts w:ascii="4D Gothic" w:hAnsi="4D Gothic"/>
      <w:sz w:val="16"/>
      <w:szCs w:val="16"/>
      <w:lang w:val="en-US" w:eastAsia="en-US"/>
    </w:rPr>
  </w:style>
  <w:style w:type="paragraph" w:customStyle="1" w:styleId="sudo">
    <w:name w:val="sudo"/>
    <w:basedOn w:val="Normal"/>
    <w:rsid w:val="009D7871"/>
    <w:pPr>
      <w:jc w:val="both"/>
    </w:pPr>
    <w:rPr>
      <w:szCs w:val="20"/>
      <w:lang w:eastAsia="en-US"/>
    </w:rPr>
  </w:style>
  <w:style w:type="table" w:styleId="TableGrid">
    <w:name w:val="Table Grid"/>
    <w:basedOn w:val="TableNormal"/>
    <w:rsid w:val="009D7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7">
    <w:name w:val="Table Grid 7"/>
    <w:basedOn w:val="TableNormal"/>
    <w:rsid w:val="009D78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1">
    <w:name w:val="Table Web 1"/>
    <w:basedOn w:val="TableNormal"/>
    <w:rsid w:val="009D78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9D7871"/>
    <w:rPr>
      <w:i/>
      <w:iCs/>
    </w:rPr>
  </w:style>
  <w:style w:type="character" w:customStyle="1" w:styleId="newstitle1">
    <w:name w:val="news_title1"/>
    <w:basedOn w:val="DefaultParagraphFont"/>
    <w:rsid w:val="009D7871"/>
    <w:rPr>
      <w:rFonts w:ascii="Arial" w:hAnsi="Arial" w:cs="Arial" w:hint="default"/>
      <w:b/>
      <w:bCs/>
      <w:color w:val="226F9F"/>
      <w:sz w:val="24"/>
      <w:szCs w:val="24"/>
    </w:rPr>
  </w:style>
  <w:style w:type="character" w:customStyle="1" w:styleId="text1">
    <w:name w:val="text1"/>
    <w:basedOn w:val="DefaultParagraphFont"/>
    <w:rsid w:val="009D7871"/>
    <w:rPr>
      <w:rFonts w:ascii="Verdana" w:hAnsi="Verdana" w:hint="default"/>
      <w:strike w:val="0"/>
      <w:dstrike w:val="0"/>
      <w:sz w:val="17"/>
      <w:szCs w:val="17"/>
      <w:u w:val="none"/>
      <w:effect w:val="none"/>
    </w:rPr>
  </w:style>
  <w:style w:type="paragraph" w:styleId="HTMLPreformatted">
    <w:name w:val="HTML Preformatted"/>
    <w:basedOn w:val="Normal"/>
    <w:rsid w:val="009D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Strong">
    <w:name w:val="Strong"/>
    <w:basedOn w:val="DefaultParagraphFont"/>
    <w:qFormat/>
    <w:rsid w:val="009D7871"/>
    <w:rPr>
      <w:b/>
      <w:bCs/>
    </w:rPr>
  </w:style>
  <w:style w:type="paragraph" w:customStyle="1" w:styleId="text-box">
    <w:name w:val="text-box"/>
    <w:basedOn w:val="Normal"/>
    <w:rsid w:val="00CA068D"/>
    <w:rPr>
      <w:rFonts w:ascii="Arial" w:hAnsi="Arial" w:cs="Arial"/>
      <w:color w:val="666666"/>
      <w:sz w:val="18"/>
      <w:szCs w:val="18"/>
      <w:lang w:val="en-US" w:eastAsia="en-US"/>
    </w:rPr>
  </w:style>
  <w:style w:type="paragraph" w:styleId="TOC2">
    <w:name w:val="toc 2"/>
    <w:basedOn w:val="Normal"/>
    <w:next w:val="Normal"/>
    <w:autoRedefine/>
    <w:semiHidden/>
    <w:rsid w:val="0016090A"/>
    <w:pPr>
      <w:ind w:left="240"/>
    </w:pPr>
  </w:style>
  <w:style w:type="paragraph" w:styleId="EndnoteText">
    <w:name w:val="endnote text"/>
    <w:basedOn w:val="Normal"/>
    <w:link w:val="EndnoteTextChar"/>
    <w:semiHidden/>
    <w:rsid w:val="00EC722D"/>
    <w:rPr>
      <w:sz w:val="20"/>
      <w:szCs w:val="20"/>
      <w:lang w:val="bs-Latn-BA"/>
    </w:rPr>
  </w:style>
  <w:style w:type="character" w:customStyle="1" w:styleId="EndnoteTextChar">
    <w:name w:val="Endnote Text Char"/>
    <w:basedOn w:val="DefaultParagraphFont"/>
    <w:link w:val="EndnoteText"/>
    <w:semiHidden/>
    <w:rsid w:val="00EC722D"/>
    <w:rPr>
      <w:lang w:eastAsia="hr-HR"/>
    </w:rPr>
  </w:style>
</w:styles>
</file>

<file path=word/webSettings.xml><?xml version="1.0" encoding="utf-8"?>
<w:webSettings xmlns:r="http://schemas.openxmlformats.org/officeDocument/2006/relationships" xmlns:w="http://schemas.openxmlformats.org/wordprocessingml/2006/main">
  <w:divs>
    <w:div w:id="1891265827">
      <w:bodyDiv w:val="1"/>
      <w:marLeft w:val="0"/>
      <w:marRight w:val="0"/>
      <w:marTop w:val="0"/>
      <w:marBottom w:val="0"/>
      <w:divBdr>
        <w:top w:val="none" w:sz="0" w:space="0" w:color="auto"/>
        <w:left w:val="none" w:sz="0" w:space="0" w:color="auto"/>
        <w:bottom w:val="none" w:sz="0" w:space="0" w:color="auto"/>
        <w:right w:val="none" w:sz="0" w:space="0" w:color="auto"/>
      </w:divBdr>
      <w:divsChild>
        <w:div w:id="1774276987">
          <w:marLeft w:val="0"/>
          <w:marRight w:val="0"/>
          <w:marTop w:val="0"/>
          <w:marBottom w:val="0"/>
          <w:divBdr>
            <w:top w:val="none" w:sz="0" w:space="0" w:color="auto"/>
            <w:left w:val="none" w:sz="0" w:space="0" w:color="auto"/>
            <w:bottom w:val="none" w:sz="0" w:space="0" w:color="auto"/>
            <w:right w:val="none" w:sz="0" w:space="0" w:color="auto"/>
          </w:divBdr>
        </w:div>
        <w:div w:id="165635499">
          <w:marLeft w:val="0"/>
          <w:marRight w:val="0"/>
          <w:marTop w:val="0"/>
          <w:marBottom w:val="0"/>
          <w:divBdr>
            <w:top w:val="none" w:sz="0" w:space="0" w:color="auto"/>
            <w:left w:val="none" w:sz="0" w:space="0" w:color="auto"/>
            <w:bottom w:val="none" w:sz="0" w:space="0" w:color="auto"/>
            <w:right w:val="none" w:sz="0" w:space="0" w:color="auto"/>
          </w:divBdr>
        </w:div>
        <w:div w:id="1985160135">
          <w:marLeft w:val="0"/>
          <w:marRight w:val="0"/>
          <w:marTop w:val="0"/>
          <w:marBottom w:val="0"/>
          <w:divBdr>
            <w:top w:val="none" w:sz="0" w:space="0" w:color="auto"/>
            <w:left w:val="none" w:sz="0" w:space="0" w:color="auto"/>
            <w:bottom w:val="none" w:sz="0" w:space="0" w:color="auto"/>
            <w:right w:val="none" w:sz="0" w:space="0" w:color="auto"/>
          </w:divBdr>
        </w:div>
        <w:div w:id="201595737">
          <w:marLeft w:val="0"/>
          <w:marRight w:val="0"/>
          <w:marTop w:val="0"/>
          <w:marBottom w:val="0"/>
          <w:divBdr>
            <w:top w:val="none" w:sz="0" w:space="0" w:color="auto"/>
            <w:left w:val="none" w:sz="0" w:space="0" w:color="auto"/>
            <w:bottom w:val="none" w:sz="0" w:space="0" w:color="auto"/>
            <w:right w:val="none" w:sz="0" w:space="0" w:color="auto"/>
          </w:divBdr>
        </w:div>
        <w:div w:id="838077644">
          <w:marLeft w:val="0"/>
          <w:marRight w:val="0"/>
          <w:marTop w:val="0"/>
          <w:marBottom w:val="0"/>
          <w:divBdr>
            <w:top w:val="none" w:sz="0" w:space="0" w:color="auto"/>
            <w:left w:val="none" w:sz="0" w:space="0" w:color="auto"/>
            <w:bottom w:val="none" w:sz="0" w:space="0" w:color="auto"/>
            <w:right w:val="none" w:sz="0" w:space="0" w:color="auto"/>
          </w:divBdr>
        </w:div>
        <w:div w:id="1841001585">
          <w:marLeft w:val="0"/>
          <w:marRight w:val="0"/>
          <w:marTop w:val="0"/>
          <w:marBottom w:val="0"/>
          <w:divBdr>
            <w:top w:val="none" w:sz="0" w:space="0" w:color="auto"/>
            <w:left w:val="none" w:sz="0" w:space="0" w:color="auto"/>
            <w:bottom w:val="none" w:sz="0" w:space="0" w:color="auto"/>
            <w:right w:val="none" w:sz="0" w:space="0" w:color="auto"/>
          </w:divBdr>
        </w:div>
        <w:div w:id="1044980834">
          <w:marLeft w:val="0"/>
          <w:marRight w:val="0"/>
          <w:marTop w:val="0"/>
          <w:marBottom w:val="0"/>
          <w:divBdr>
            <w:top w:val="none" w:sz="0" w:space="0" w:color="auto"/>
            <w:left w:val="none" w:sz="0" w:space="0" w:color="auto"/>
            <w:bottom w:val="none" w:sz="0" w:space="0" w:color="auto"/>
            <w:right w:val="none" w:sz="0" w:space="0" w:color="auto"/>
          </w:divBdr>
        </w:div>
        <w:div w:id="1567522231">
          <w:marLeft w:val="0"/>
          <w:marRight w:val="0"/>
          <w:marTop w:val="0"/>
          <w:marBottom w:val="0"/>
          <w:divBdr>
            <w:top w:val="none" w:sz="0" w:space="0" w:color="auto"/>
            <w:left w:val="none" w:sz="0" w:space="0" w:color="auto"/>
            <w:bottom w:val="none" w:sz="0" w:space="0" w:color="auto"/>
            <w:right w:val="none" w:sz="0" w:space="0" w:color="auto"/>
          </w:divBdr>
        </w:div>
        <w:div w:id="151065004">
          <w:marLeft w:val="0"/>
          <w:marRight w:val="0"/>
          <w:marTop w:val="0"/>
          <w:marBottom w:val="0"/>
          <w:divBdr>
            <w:top w:val="none" w:sz="0" w:space="0" w:color="auto"/>
            <w:left w:val="none" w:sz="0" w:space="0" w:color="auto"/>
            <w:bottom w:val="none" w:sz="0" w:space="0" w:color="auto"/>
            <w:right w:val="none" w:sz="0" w:space="0" w:color="auto"/>
          </w:divBdr>
        </w:div>
        <w:div w:id="2147165696">
          <w:marLeft w:val="0"/>
          <w:marRight w:val="0"/>
          <w:marTop w:val="0"/>
          <w:marBottom w:val="0"/>
          <w:divBdr>
            <w:top w:val="none" w:sz="0" w:space="0" w:color="auto"/>
            <w:left w:val="none" w:sz="0" w:space="0" w:color="auto"/>
            <w:bottom w:val="none" w:sz="0" w:space="0" w:color="auto"/>
            <w:right w:val="none" w:sz="0" w:space="0" w:color="auto"/>
          </w:divBdr>
        </w:div>
        <w:div w:id="171908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UNIVERZITET „DŽEMAL BIJEDIĆ“ U MOSTARU</vt:lpstr>
    </vt:vector>
  </TitlesOfParts>
  <Company>Univerzitet u Sarajevu</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„DŽEMAL BIJEDIĆ“ U MOSTARU</dc:title>
  <dc:creator>Senat_30</dc:creator>
  <cp:lastModifiedBy>user</cp:lastModifiedBy>
  <cp:revision>4</cp:revision>
  <cp:lastPrinted>2011-04-19T10:24:00Z</cp:lastPrinted>
  <dcterms:created xsi:type="dcterms:W3CDTF">2019-03-21T08:52:00Z</dcterms:created>
  <dcterms:modified xsi:type="dcterms:W3CDTF">2019-03-28T13:35:00Z</dcterms:modified>
</cp:coreProperties>
</file>