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A772A" w14:textId="77777777" w:rsidR="002B5191" w:rsidRPr="009551B7" w:rsidRDefault="002B5191" w:rsidP="00007A0C">
      <w:pPr>
        <w:rPr>
          <w:spacing w:val="-3"/>
          <w:lang w:val="en-US"/>
        </w:rPr>
      </w:pPr>
    </w:p>
    <w:p w14:paraId="548A5827" w14:textId="77777777" w:rsidR="00EE2DA1" w:rsidRPr="009551B7" w:rsidRDefault="00EE2DA1" w:rsidP="00007A0C">
      <w:pPr>
        <w:rPr>
          <w:spacing w:val="-3"/>
          <w:lang w:val="en-US"/>
        </w:rPr>
      </w:pPr>
    </w:p>
    <w:p w14:paraId="5A64BE76" w14:textId="77777777" w:rsidR="00EE2DA1" w:rsidRPr="009551B7" w:rsidRDefault="00EE2DA1" w:rsidP="00007A0C">
      <w:pPr>
        <w:rPr>
          <w:spacing w:val="-3"/>
          <w:lang w:val="en-US"/>
        </w:rPr>
      </w:pPr>
    </w:p>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2045"/>
      </w:tblGrid>
      <w:tr w:rsidR="0027558B" w:rsidRPr="009551B7" w14:paraId="6FAF9410" w14:textId="77777777">
        <w:trPr>
          <w:trHeight w:val="524"/>
        </w:trPr>
        <w:tc>
          <w:tcPr>
            <w:tcW w:w="10287" w:type="dxa"/>
            <w:gridSpan w:val="5"/>
            <w:tcBorders>
              <w:top w:val="double" w:sz="4" w:space="0" w:color="auto"/>
              <w:bottom w:val="double" w:sz="4" w:space="0" w:color="auto"/>
            </w:tcBorders>
            <w:shd w:val="clear" w:color="auto" w:fill="CCCCCC"/>
            <w:vAlign w:val="center"/>
          </w:tcPr>
          <w:p w14:paraId="65EB9D17" w14:textId="77777777" w:rsidR="006A788B" w:rsidRPr="00276511" w:rsidRDefault="006A788B" w:rsidP="006A788B">
            <w:pPr>
              <w:pStyle w:val="Heading1"/>
              <w:jc w:val="center"/>
              <w:rPr>
                <w:rFonts w:ascii="Times New Roman" w:hAnsi="Times New Roman"/>
                <w:b/>
                <w:bCs/>
                <w:spacing w:val="-3"/>
                <w:sz w:val="24"/>
                <w:szCs w:val="24"/>
                <w:lang w:val="hr-HR"/>
              </w:rPr>
            </w:pPr>
            <w:r>
              <w:rPr>
                <w:rFonts w:ascii="Times New Roman" w:hAnsi="Times New Roman"/>
                <w:b/>
                <w:bCs/>
                <w:spacing w:val="-3"/>
                <w:sz w:val="24"/>
                <w:szCs w:val="24"/>
              </w:rPr>
              <w:t xml:space="preserve">“DZEMAL </w:t>
            </w:r>
            <w:proofErr w:type="gramStart"/>
            <w:r w:rsidRPr="00276511">
              <w:rPr>
                <w:rFonts w:ascii="Times New Roman" w:hAnsi="Times New Roman"/>
                <w:b/>
                <w:bCs/>
                <w:spacing w:val="-3"/>
                <w:sz w:val="24"/>
                <w:szCs w:val="24"/>
              </w:rPr>
              <w:t>BIJEDI</w:t>
            </w:r>
            <w:r>
              <w:rPr>
                <w:rFonts w:ascii="Times New Roman" w:hAnsi="Times New Roman"/>
                <w:b/>
                <w:bCs/>
                <w:spacing w:val="-3"/>
                <w:sz w:val="24"/>
                <w:szCs w:val="24"/>
              </w:rPr>
              <w:t>C</w:t>
            </w:r>
            <w:r>
              <w:rPr>
                <w:rFonts w:ascii="Times New Roman" w:hAnsi="Times New Roman"/>
                <w:b/>
                <w:bCs/>
                <w:spacing w:val="-3"/>
                <w:sz w:val="24"/>
                <w:szCs w:val="24"/>
                <w:lang w:val="hr-HR"/>
              </w:rPr>
              <w:t>“</w:t>
            </w:r>
            <w:r w:rsidRPr="00276511">
              <w:rPr>
                <w:rFonts w:ascii="Times New Roman" w:hAnsi="Times New Roman"/>
                <w:b/>
                <w:bCs/>
                <w:spacing w:val="-3"/>
                <w:sz w:val="24"/>
                <w:szCs w:val="24"/>
                <w:lang w:val="hr-HR"/>
              </w:rPr>
              <w:t xml:space="preserve"> </w:t>
            </w:r>
            <w:r>
              <w:rPr>
                <w:rFonts w:ascii="Times New Roman" w:hAnsi="Times New Roman"/>
                <w:b/>
                <w:bCs/>
                <w:spacing w:val="-3"/>
                <w:sz w:val="24"/>
                <w:szCs w:val="24"/>
                <w:lang w:val="hr-HR"/>
              </w:rPr>
              <w:t>UNIVERSITY</w:t>
            </w:r>
            <w:proofErr w:type="gramEnd"/>
            <w:r>
              <w:rPr>
                <w:rFonts w:ascii="Times New Roman" w:hAnsi="Times New Roman"/>
                <w:b/>
                <w:bCs/>
                <w:spacing w:val="-3"/>
                <w:sz w:val="24"/>
                <w:szCs w:val="24"/>
                <w:lang w:val="hr-HR"/>
              </w:rPr>
              <w:t xml:space="preserve"> OF</w:t>
            </w:r>
            <w:r w:rsidRPr="00276511">
              <w:rPr>
                <w:rFonts w:ascii="Times New Roman" w:hAnsi="Times New Roman"/>
                <w:b/>
                <w:bCs/>
                <w:spacing w:val="-3"/>
                <w:sz w:val="24"/>
                <w:szCs w:val="24"/>
                <w:lang w:val="hr-HR"/>
              </w:rPr>
              <w:t xml:space="preserve"> </w:t>
            </w:r>
            <w:r>
              <w:rPr>
                <w:rFonts w:ascii="Times New Roman" w:hAnsi="Times New Roman"/>
                <w:b/>
                <w:bCs/>
                <w:spacing w:val="-3"/>
                <w:sz w:val="24"/>
                <w:szCs w:val="24"/>
              </w:rPr>
              <w:t>MOSTAR</w:t>
            </w:r>
          </w:p>
          <w:p w14:paraId="1AF66E99" w14:textId="77777777" w:rsidR="006A788B" w:rsidRDefault="006A788B" w:rsidP="006A788B">
            <w:pPr>
              <w:jc w:val="center"/>
              <w:rPr>
                <w:b/>
                <w:bCs/>
                <w:spacing w:val="-3"/>
              </w:rPr>
            </w:pPr>
            <w:r>
              <w:rPr>
                <w:b/>
                <w:bCs/>
                <w:spacing w:val="-3"/>
              </w:rPr>
              <w:t>FACULTY OF HUMANITIES</w:t>
            </w:r>
          </w:p>
          <w:p w14:paraId="7AFDA4FE" w14:textId="77777777" w:rsidR="0027558B" w:rsidRPr="009551B7" w:rsidRDefault="006A788B" w:rsidP="006A788B">
            <w:pPr>
              <w:jc w:val="center"/>
              <w:rPr>
                <w:b/>
                <w:spacing w:val="-3"/>
                <w:lang w:val="en-US"/>
              </w:rPr>
            </w:pPr>
            <w:r>
              <w:rPr>
                <w:b/>
                <w:bCs/>
                <w:spacing w:val="-3"/>
              </w:rPr>
              <w:t>ENGLISH LANGUAGE AND LITERATURE DEPARTMENT</w:t>
            </w:r>
          </w:p>
        </w:tc>
      </w:tr>
      <w:tr w:rsidR="0027558B" w:rsidRPr="009551B7" w14:paraId="78D4D887" w14:textId="77777777">
        <w:trPr>
          <w:trHeight w:val="524"/>
        </w:trPr>
        <w:tc>
          <w:tcPr>
            <w:tcW w:w="3313" w:type="dxa"/>
            <w:tcBorders>
              <w:top w:val="double" w:sz="4" w:space="0" w:color="auto"/>
              <w:bottom w:val="single" w:sz="4" w:space="0" w:color="auto"/>
              <w:right w:val="double" w:sz="4" w:space="0" w:color="auto"/>
            </w:tcBorders>
            <w:shd w:val="clear" w:color="auto" w:fill="CCCCCC"/>
            <w:vAlign w:val="center"/>
          </w:tcPr>
          <w:p w14:paraId="3DD02A51" w14:textId="77777777" w:rsidR="0027558B" w:rsidRPr="009551B7" w:rsidRDefault="009551B7" w:rsidP="00565633">
            <w:pPr>
              <w:jc w:val="center"/>
              <w:rPr>
                <w:b/>
                <w:lang w:val="en-US"/>
              </w:rPr>
            </w:pPr>
            <w:r w:rsidRPr="009551B7">
              <w:rPr>
                <w:b/>
                <w:lang w:val="en-US"/>
              </w:rPr>
              <w:t>Course</w:t>
            </w:r>
            <w:r w:rsidR="0027558B" w:rsidRPr="009551B7">
              <w:rPr>
                <w:b/>
                <w:lang w:val="en-US"/>
              </w:rPr>
              <w:t>:</w:t>
            </w:r>
          </w:p>
        </w:tc>
        <w:tc>
          <w:tcPr>
            <w:tcW w:w="3761" w:type="dxa"/>
            <w:gridSpan w:val="2"/>
            <w:tcBorders>
              <w:top w:val="double" w:sz="4" w:space="0" w:color="auto"/>
              <w:left w:val="double" w:sz="4" w:space="0" w:color="auto"/>
            </w:tcBorders>
            <w:vAlign w:val="center"/>
          </w:tcPr>
          <w:p w14:paraId="75F42CAE" w14:textId="77777777" w:rsidR="0027558B" w:rsidRPr="009551B7" w:rsidRDefault="0085743A" w:rsidP="00F60714">
            <w:pPr>
              <w:pStyle w:val="Heading1"/>
              <w:jc w:val="center"/>
              <w:rPr>
                <w:rFonts w:ascii="Times New Roman" w:hAnsi="Times New Roman"/>
                <w:b/>
                <w:sz w:val="24"/>
                <w:szCs w:val="24"/>
              </w:rPr>
            </w:pPr>
            <w:proofErr w:type="spellStart"/>
            <w:r>
              <w:rPr>
                <w:rFonts w:ascii="Times New Roman" w:hAnsi="Times New Roman"/>
                <w:b/>
                <w:sz w:val="24"/>
                <w:szCs w:val="24"/>
              </w:rPr>
              <w:t>Shakespeareology</w:t>
            </w:r>
            <w:proofErr w:type="spellEnd"/>
          </w:p>
        </w:tc>
        <w:tc>
          <w:tcPr>
            <w:tcW w:w="3213" w:type="dxa"/>
            <w:gridSpan w:val="2"/>
            <w:tcBorders>
              <w:top w:val="double" w:sz="4" w:space="0" w:color="auto"/>
            </w:tcBorders>
            <w:vAlign w:val="center"/>
          </w:tcPr>
          <w:p w14:paraId="33630573" w14:textId="77777777" w:rsidR="0027558B" w:rsidRPr="009551B7" w:rsidRDefault="009551B7" w:rsidP="00565633">
            <w:pPr>
              <w:pStyle w:val="Heading1"/>
              <w:jc w:val="center"/>
              <w:rPr>
                <w:rFonts w:ascii="Times New Roman" w:hAnsi="Times New Roman"/>
                <w:b/>
                <w:sz w:val="24"/>
                <w:szCs w:val="24"/>
              </w:rPr>
            </w:pPr>
            <w:r>
              <w:rPr>
                <w:rFonts w:ascii="Times New Roman" w:hAnsi="Times New Roman"/>
                <w:b/>
                <w:sz w:val="24"/>
                <w:szCs w:val="24"/>
              </w:rPr>
              <w:t>Course code</w:t>
            </w:r>
            <w:r w:rsidR="0027558B" w:rsidRPr="009551B7">
              <w:rPr>
                <w:rFonts w:ascii="Times New Roman" w:hAnsi="Times New Roman"/>
                <w:b/>
                <w:sz w:val="24"/>
                <w:szCs w:val="24"/>
              </w:rPr>
              <w:t>:</w:t>
            </w:r>
            <w:r w:rsidR="00276511" w:rsidRPr="009551B7">
              <w:rPr>
                <w:rFonts w:ascii="Times New Roman" w:hAnsi="Times New Roman"/>
                <w:b/>
                <w:sz w:val="24"/>
                <w:szCs w:val="24"/>
              </w:rPr>
              <w:t xml:space="preserve">  </w:t>
            </w:r>
            <w:r w:rsidR="00565633" w:rsidRPr="009551B7">
              <w:rPr>
                <w:rFonts w:ascii="Times New Roman" w:hAnsi="Times New Roman"/>
                <w:b/>
                <w:sz w:val="24"/>
                <w:szCs w:val="24"/>
              </w:rPr>
              <w:t>0000</w:t>
            </w:r>
          </w:p>
        </w:tc>
      </w:tr>
      <w:tr w:rsidR="00565633" w:rsidRPr="009551B7" w14:paraId="601CD219" w14:textId="77777777">
        <w:tc>
          <w:tcPr>
            <w:tcW w:w="3313" w:type="dxa"/>
            <w:tcBorders>
              <w:top w:val="single" w:sz="4" w:space="0" w:color="auto"/>
              <w:bottom w:val="single" w:sz="4" w:space="0" w:color="auto"/>
              <w:right w:val="double" w:sz="4" w:space="0" w:color="auto"/>
            </w:tcBorders>
            <w:shd w:val="clear" w:color="auto" w:fill="CCCCCC"/>
            <w:vAlign w:val="center"/>
          </w:tcPr>
          <w:p w14:paraId="1883A563" w14:textId="77777777" w:rsidR="00565633" w:rsidRPr="009551B7" w:rsidRDefault="009551B7" w:rsidP="004A69AB">
            <w:pPr>
              <w:jc w:val="center"/>
              <w:rPr>
                <w:b/>
                <w:lang w:val="en-US"/>
              </w:rPr>
            </w:pPr>
            <w:r w:rsidRPr="009551B7">
              <w:rPr>
                <w:b/>
                <w:lang w:val="en-US"/>
              </w:rPr>
              <w:t>Level:</w:t>
            </w:r>
          </w:p>
        </w:tc>
        <w:tc>
          <w:tcPr>
            <w:tcW w:w="3761" w:type="dxa"/>
            <w:gridSpan w:val="2"/>
            <w:tcBorders>
              <w:left w:val="double" w:sz="4" w:space="0" w:color="auto"/>
            </w:tcBorders>
            <w:vAlign w:val="center"/>
          </w:tcPr>
          <w:p w14:paraId="0D6C81A3" w14:textId="77777777" w:rsidR="00565633" w:rsidRPr="009551B7" w:rsidRDefault="009551B7" w:rsidP="009551B7">
            <w:pPr>
              <w:jc w:val="center"/>
              <w:rPr>
                <w:lang w:val="en-US"/>
              </w:rPr>
            </w:pPr>
            <w:r>
              <w:rPr>
                <w:lang w:val="en-US"/>
              </w:rPr>
              <w:t>Undergraduate</w:t>
            </w:r>
          </w:p>
        </w:tc>
        <w:tc>
          <w:tcPr>
            <w:tcW w:w="3213" w:type="dxa"/>
            <w:gridSpan w:val="2"/>
            <w:vAlign w:val="center"/>
          </w:tcPr>
          <w:p w14:paraId="16B6064F" w14:textId="77777777" w:rsidR="00565633" w:rsidRPr="009551B7" w:rsidRDefault="00565633" w:rsidP="00B947D1">
            <w:pPr>
              <w:jc w:val="center"/>
              <w:rPr>
                <w:lang w:val="en-US"/>
              </w:rPr>
            </w:pPr>
          </w:p>
        </w:tc>
      </w:tr>
      <w:tr w:rsidR="00565633" w:rsidRPr="009551B7" w14:paraId="6F63DC1B" w14:textId="77777777">
        <w:tc>
          <w:tcPr>
            <w:tcW w:w="3313" w:type="dxa"/>
            <w:tcBorders>
              <w:top w:val="single" w:sz="4" w:space="0" w:color="auto"/>
              <w:bottom w:val="single" w:sz="4" w:space="0" w:color="auto"/>
              <w:right w:val="double" w:sz="4" w:space="0" w:color="auto"/>
            </w:tcBorders>
            <w:shd w:val="clear" w:color="auto" w:fill="CCCCCC"/>
            <w:vAlign w:val="center"/>
          </w:tcPr>
          <w:p w14:paraId="4CB4FB46" w14:textId="77777777" w:rsidR="00565633" w:rsidRPr="009551B7" w:rsidRDefault="009551B7" w:rsidP="00565633">
            <w:pPr>
              <w:jc w:val="center"/>
              <w:rPr>
                <w:b/>
                <w:lang w:val="en-US"/>
              </w:rPr>
            </w:pPr>
            <w:r w:rsidRPr="009551B7">
              <w:rPr>
                <w:b/>
                <w:lang w:val="en-US"/>
              </w:rPr>
              <w:t>Professor</w:t>
            </w:r>
            <w:r w:rsidR="00565633" w:rsidRPr="009551B7">
              <w:rPr>
                <w:b/>
                <w:lang w:val="en-US"/>
              </w:rPr>
              <w:t>:</w:t>
            </w:r>
          </w:p>
        </w:tc>
        <w:tc>
          <w:tcPr>
            <w:tcW w:w="6974" w:type="dxa"/>
            <w:gridSpan w:val="4"/>
            <w:tcBorders>
              <w:left w:val="double" w:sz="4" w:space="0" w:color="auto"/>
            </w:tcBorders>
            <w:vAlign w:val="center"/>
          </w:tcPr>
          <w:p w14:paraId="56187F60" w14:textId="77777777" w:rsidR="006A788B" w:rsidRPr="009551B7" w:rsidRDefault="008B4126" w:rsidP="006A788B">
            <w:pPr>
              <w:jc w:val="center"/>
              <w:rPr>
                <w:spacing w:val="-3"/>
                <w:lang w:val="en-US"/>
              </w:rPr>
            </w:pPr>
            <w:r w:rsidRPr="009551B7">
              <w:rPr>
                <w:spacing w:val="-3"/>
                <w:lang w:val="en-US"/>
              </w:rPr>
              <w:t>Selma Raljević</w:t>
            </w:r>
            <w:r w:rsidR="006A788B">
              <w:rPr>
                <w:spacing w:val="-3"/>
                <w:lang w:val="en-US"/>
              </w:rPr>
              <w:t xml:space="preserve"> PhD</w:t>
            </w:r>
          </w:p>
          <w:p w14:paraId="04DB62A4" w14:textId="77777777" w:rsidR="00565633" w:rsidRPr="009551B7" w:rsidRDefault="006A788B" w:rsidP="00F60714">
            <w:pPr>
              <w:jc w:val="center"/>
              <w:rPr>
                <w:lang w:val="en-US"/>
              </w:rPr>
            </w:pPr>
            <w:r>
              <w:rPr>
                <w:lang w:val="en-US"/>
              </w:rPr>
              <w:t>Associate professor</w:t>
            </w:r>
          </w:p>
        </w:tc>
      </w:tr>
      <w:tr w:rsidR="00565633" w:rsidRPr="009551B7" w14:paraId="31405724" w14:textId="77777777">
        <w:tc>
          <w:tcPr>
            <w:tcW w:w="3313" w:type="dxa"/>
            <w:tcBorders>
              <w:top w:val="single" w:sz="4" w:space="0" w:color="auto"/>
              <w:bottom w:val="single" w:sz="4" w:space="0" w:color="auto"/>
              <w:right w:val="double" w:sz="4" w:space="0" w:color="auto"/>
            </w:tcBorders>
            <w:shd w:val="clear" w:color="auto" w:fill="CCCCCC"/>
            <w:vAlign w:val="center"/>
          </w:tcPr>
          <w:p w14:paraId="64FFF04B" w14:textId="77777777" w:rsidR="00565633" w:rsidRPr="009551B7" w:rsidRDefault="006A788B" w:rsidP="00565633">
            <w:pPr>
              <w:jc w:val="center"/>
              <w:rPr>
                <w:b/>
                <w:lang w:val="en-US"/>
              </w:rPr>
            </w:pPr>
            <w:r>
              <w:rPr>
                <w:b/>
                <w:lang w:val="en-US"/>
              </w:rPr>
              <w:t>Contact details</w:t>
            </w:r>
            <w:r w:rsidR="00565633" w:rsidRPr="009551B7">
              <w:rPr>
                <w:b/>
                <w:lang w:val="en-US"/>
              </w:rPr>
              <w:t>:</w:t>
            </w:r>
          </w:p>
        </w:tc>
        <w:tc>
          <w:tcPr>
            <w:tcW w:w="6974" w:type="dxa"/>
            <w:gridSpan w:val="4"/>
            <w:tcBorders>
              <w:left w:val="double" w:sz="4" w:space="0" w:color="auto"/>
            </w:tcBorders>
            <w:vAlign w:val="center"/>
          </w:tcPr>
          <w:p w14:paraId="49B24A15" w14:textId="4016C250" w:rsidR="00F60714" w:rsidRPr="009551B7" w:rsidRDefault="006A788B" w:rsidP="00F60714">
            <w:pPr>
              <w:rPr>
                <w:spacing w:val="-3"/>
                <w:lang w:val="en-US"/>
              </w:rPr>
            </w:pPr>
            <w:r>
              <w:rPr>
                <w:spacing w:val="-3"/>
                <w:lang w:val="en-US"/>
              </w:rPr>
              <w:t>Consultations</w:t>
            </w:r>
            <w:r w:rsidR="00F60714" w:rsidRPr="009551B7">
              <w:rPr>
                <w:spacing w:val="-3"/>
                <w:lang w:val="en-US"/>
              </w:rPr>
              <w:t xml:space="preserve">:                     </w:t>
            </w:r>
          </w:p>
          <w:p w14:paraId="57D0E37D" w14:textId="77777777" w:rsidR="00F60714" w:rsidRPr="009551B7" w:rsidRDefault="006A788B" w:rsidP="00F60714">
            <w:pPr>
              <w:rPr>
                <w:spacing w:val="-3"/>
                <w:lang w:val="en-US"/>
              </w:rPr>
            </w:pPr>
            <w:r>
              <w:rPr>
                <w:spacing w:val="-3"/>
                <w:lang w:val="en-US"/>
              </w:rPr>
              <w:t>Address (office</w:t>
            </w:r>
            <w:r w:rsidR="00F60714" w:rsidRPr="009551B7">
              <w:rPr>
                <w:spacing w:val="-3"/>
                <w:lang w:val="en-US"/>
              </w:rPr>
              <w:t xml:space="preserve">): </w:t>
            </w:r>
          </w:p>
          <w:p w14:paraId="03B426C7" w14:textId="77777777" w:rsidR="00565633" w:rsidRPr="009551B7" w:rsidRDefault="00F60714" w:rsidP="008B4126">
            <w:pPr>
              <w:rPr>
                <w:spacing w:val="-3"/>
                <w:lang w:val="en-US"/>
              </w:rPr>
            </w:pPr>
            <w:r w:rsidRPr="009551B7">
              <w:rPr>
                <w:spacing w:val="-3"/>
                <w:lang w:val="en-US"/>
              </w:rPr>
              <w:t xml:space="preserve">E-mail: </w:t>
            </w:r>
            <w:r w:rsidR="00646A7B" w:rsidRPr="009551B7">
              <w:rPr>
                <w:spacing w:val="-3"/>
                <w:lang w:val="en-US"/>
              </w:rPr>
              <w:t>s</w:t>
            </w:r>
            <w:r w:rsidR="00646A7B" w:rsidRPr="009551B7">
              <w:rPr>
                <w:lang w:val="en-US"/>
              </w:rPr>
              <w:t>elma.raljevic@unmo.ba</w:t>
            </w:r>
            <w:hyperlink r:id="rId7" w:history="1"/>
          </w:p>
        </w:tc>
      </w:tr>
      <w:tr w:rsidR="00565633" w:rsidRPr="009551B7" w14:paraId="624DF12C" w14:textId="77777777">
        <w:tc>
          <w:tcPr>
            <w:tcW w:w="3313" w:type="dxa"/>
            <w:tcBorders>
              <w:top w:val="single" w:sz="4" w:space="0" w:color="auto"/>
              <w:bottom w:val="single" w:sz="4" w:space="0" w:color="auto"/>
              <w:right w:val="double" w:sz="4" w:space="0" w:color="auto"/>
            </w:tcBorders>
            <w:shd w:val="clear" w:color="auto" w:fill="CCCCCC"/>
            <w:vAlign w:val="center"/>
          </w:tcPr>
          <w:p w14:paraId="0C5BD86C" w14:textId="77777777" w:rsidR="00565633" w:rsidRPr="009551B7" w:rsidRDefault="000728A9" w:rsidP="00565633">
            <w:pPr>
              <w:jc w:val="center"/>
              <w:rPr>
                <w:b/>
                <w:lang w:val="en-US"/>
              </w:rPr>
            </w:pPr>
            <w:r>
              <w:rPr>
                <w:b/>
                <w:lang w:val="en-US"/>
              </w:rPr>
              <w:t>Total number of hours</w:t>
            </w:r>
            <w:r w:rsidR="00276511" w:rsidRPr="009551B7">
              <w:rPr>
                <w:b/>
                <w:lang w:val="en-US"/>
              </w:rPr>
              <w:t>:</w:t>
            </w:r>
          </w:p>
        </w:tc>
        <w:tc>
          <w:tcPr>
            <w:tcW w:w="2611" w:type="dxa"/>
            <w:tcBorders>
              <w:left w:val="double" w:sz="4" w:space="0" w:color="auto"/>
            </w:tcBorders>
            <w:vAlign w:val="center"/>
          </w:tcPr>
          <w:p w14:paraId="3A8A60A1" w14:textId="77777777" w:rsidR="00565633" w:rsidRPr="009551B7" w:rsidRDefault="006A788B" w:rsidP="00276511">
            <w:pPr>
              <w:rPr>
                <w:lang w:val="en-US"/>
              </w:rPr>
            </w:pPr>
            <w:r>
              <w:rPr>
                <w:lang w:val="en-US"/>
              </w:rPr>
              <w:t>Lectures per week</w:t>
            </w:r>
            <w:r w:rsidR="00276511" w:rsidRPr="009551B7">
              <w:rPr>
                <w:lang w:val="en-US"/>
              </w:rPr>
              <w:t>:</w:t>
            </w:r>
            <w:r w:rsidR="00F60714" w:rsidRPr="009551B7">
              <w:rPr>
                <w:lang w:val="en-US"/>
              </w:rPr>
              <w:t xml:space="preserve"> 2</w:t>
            </w:r>
            <w:r w:rsidR="00276511" w:rsidRPr="009551B7">
              <w:rPr>
                <w:lang w:val="en-US"/>
              </w:rPr>
              <w:t xml:space="preserve"> </w:t>
            </w:r>
          </w:p>
        </w:tc>
        <w:tc>
          <w:tcPr>
            <w:tcW w:w="2318" w:type="dxa"/>
            <w:gridSpan w:val="2"/>
            <w:vAlign w:val="center"/>
          </w:tcPr>
          <w:p w14:paraId="69A9DF92" w14:textId="77777777" w:rsidR="00565633" w:rsidRPr="009551B7" w:rsidRDefault="006A788B" w:rsidP="00565633">
            <w:pPr>
              <w:jc w:val="center"/>
              <w:rPr>
                <w:lang w:val="en-US"/>
              </w:rPr>
            </w:pPr>
            <w:proofErr w:type="spellStart"/>
            <w:r>
              <w:rPr>
                <w:lang w:val="en-US"/>
              </w:rPr>
              <w:t>Practicals</w:t>
            </w:r>
            <w:proofErr w:type="spellEnd"/>
            <w:r>
              <w:rPr>
                <w:lang w:val="en-US"/>
              </w:rPr>
              <w:t>/tutorials per week</w:t>
            </w:r>
            <w:r w:rsidR="00276511" w:rsidRPr="009551B7">
              <w:rPr>
                <w:lang w:val="en-US"/>
              </w:rPr>
              <w:t>:</w:t>
            </w:r>
            <w:r w:rsidR="00F60714" w:rsidRPr="009551B7">
              <w:rPr>
                <w:lang w:val="en-US"/>
              </w:rPr>
              <w:t xml:space="preserve"> 2</w:t>
            </w:r>
          </w:p>
        </w:tc>
        <w:tc>
          <w:tcPr>
            <w:tcW w:w="2045" w:type="dxa"/>
            <w:vAlign w:val="center"/>
          </w:tcPr>
          <w:p w14:paraId="34F2D123" w14:textId="77777777" w:rsidR="00565633" w:rsidRPr="009551B7" w:rsidRDefault="000728A9" w:rsidP="0085743A">
            <w:pPr>
              <w:jc w:val="center"/>
              <w:rPr>
                <w:lang w:val="en-US"/>
              </w:rPr>
            </w:pPr>
            <w:r>
              <w:rPr>
                <w:lang w:val="en-US"/>
              </w:rPr>
              <w:t>Total number of hours</w:t>
            </w:r>
            <w:r w:rsidR="00565633" w:rsidRPr="009551B7">
              <w:rPr>
                <w:lang w:val="en-US"/>
              </w:rPr>
              <w:t xml:space="preserve">: </w:t>
            </w:r>
            <w:r w:rsidR="0085743A">
              <w:rPr>
                <w:lang w:val="en-US"/>
              </w:rPr>
              <w:t>60</w:t>
            </w:r>
          </w:p>
        </w:tc>
      </w:tr>
      <w:tr w:rsidR="00565633" w:rsidRPr="009551B7" w14:paraId="70FF1038" w14:textId="77777777">
        <w:tc>
          <w:tcPr>
            <w:tcW w:w="3313" w:type="dxa"/>
            <w:tcBorders>
              <w:top w:val="single" w:sz="4" w:space="0" w:color="auto"/>
              <w:bottom w:val="single" w:sz="4" w:space="0" w:color="auto"/>
              <w:right w:val="double" w:sz="4" w:space="0" w:color="auto"/>
            </w:tcBorders>
            <w:shd w:val="clear" w:color="auto" w:fill="CCCCCC"/>
            <w:vAlign w:val="center"/>
          </w:tcPr>
          <w:p w14:paraId="632A0D6F" w14:textId="77777777" w:rsidR="00565633" w:rsidRPr="009551B7" w:rsidRDefault="000728A9" w:rsidP="00565633">
            <w:pPr>
              <w:jc w:val="center"/>
              <w:rPr>
                <w:b/>
                <w:lang w:val="en-US"/>
              </w:rPr>
            </w:pPr>
            <w:r>
              <w:rPr>
                <w:b/>
                <w:lang w:val="en-US"/>
              </w:rPr>
              <w:t>ECTS:</w:t>
            </w:r>
          </w:p>
        </w:tc>
        <w:tc>
          <w:tcPr>
            <w:tcW w:w="6974" w:type="dxa"/>
            <w:gridSpan w:val="4"/>
            <w:tcBorders>
              <w:left w:val="double" w:sz="4" w:space="0" w:color="auto"/>
            </w:tcBorders>
            <w:vAlign w:val="center"/>
          </w:tcPr>
          <w:p w14:paraId="5F523D1B" w14:textId="77777777" w:rsidR="00565633" w:rsidRPr="009551B7" w:rsidRDefault="00542E05" w:rsidP="00565633">
            <w:pPr>
              <w:jc w:val="center"/>
              <w:rPr>
                <w:lang w:val="en-US"/>
              </w:rPr>
            </w:pPr>
            <w:r>
              <w:rPr>
                <w:lang w:val="en-US"/>
              </w:rPr>
              <w:t>5</w:t>
            </w:r>
            <w:r w:rsidR="00F60714" w:rsidRPr="009551B7">
              <w:rPr>
                <w:lang w:val="en-US"/>
              </w:rPr>
              <w:t xml:space="preserve"> </w:t>
            </w:r>
            <w:r w:rsidR="00565633" w:rsidRPr="009551B7">
              <w:rPr>
                <w:lang w:val="en-US"/>
              </w:rPr>
              <w:t>ECTS</w:t>
            </w:r>
          </w:p>
        </w:tc>
      </w:tr>
      <w:tr w:rsidR="00E44559" w:rsidRPr="009551B7" w14:paraId="6EB1A8F8" w14:textId="77777777">
        <w:tc>
          <w:tcPr>
            <w:tcW w:w="3313" w:type="dxa"/>
            <w:tcBorders>
              <w:top w:val="single" w:sz="4" w:space="0" w:color="auto"/>
              <w:bottom w:val="single" w:sz="4" w:space="0" w:color="auto"/>
              <w:right w:val="double" w:sz="4" w:space="0" w:color="auto"/>
            </w:tcBorders>
            <w:shd w:val="clear" w:color="auto" w:fill="CCCCCC"/>
            <w:vAlign w:val="center"/>
          </w:tcPr>
          <w:p w14:paraId="041E2544" w14:textId="77777777" w:rsidR="00E44559" w:rsidRPr="009551B7" w:rsidRDefault="00E44559" w:rsidP="000728A9">
            <w:pPr>
              <w:rPr>
                <w:b/>
                <w:lang w:val="en-US"/>
              </w:rPr>
            </w:pPr>
          </w:p>
        </w:tc>
        <w:tc>
          <w:tcPr>
            <w:tcW w:w="6974" w:type="dxa"/>
            <w:gridSpan w:val="4"/>
            <w:tcBorders>
              <w:left w:val="double" w:sz="4" w:space="0" w:color="auto"/>
            </w:tcBorders>
            <w:vAlign w:val="center"/>
          </w:tcPr>
          <w:p w14:paraId="13884AFE" w14:textId="77777777" w:rsidR="00E44559" w:rsidRPr="009551B7" w:rsidRDefault="00E44559" w:rsidP="000728A9">
            <w:pPr>
              <w:rPr>
                <w:lang w:val="en-US"/>
              </w:rPr>
            </w:pPr>
          </w:p>
        </w:tc>
      </w:tr>
      <w:tr w:rsidR="00E44559" w:rsidRPr="009551B7" w14:paraId="7437D0F0" w14:textId="77777777">
        <w:tc>
          <w:tcPr>
            <w:tcW w:w="3313" w:type="dxa"/>
            <w:tcBorders>
              <w:top w:val="single" w:sz="4" w:space="0" w:color="auto"/>
              <w:bottom w:val="single" w:sz="4" w:space="0" w:color="auto"/>
              <w:right w:val="double" w:sz="4" w:space="0" w:color="auto"/>
            </w:tcBorders>
            <w:shd w:val="clear" w:color="auto" w:fill="CCCCCC"/>
            <w:vAlign w:val="center"/>
          </w:tcPr>
          <w:p w14:paraId="30AC22DD" w14:textId="77777777" w:rsidR="00E44559" w:rsidRPr="009551B7" w:rsidRDefault="000728A9" w:rsidP="00565633">
            <w:pPr>
              <w:jc w:val="center"/>
              <w:rPr>
                <w:b/>
                <w:lang w:val="en-US"/>
              </w:rPr>
            </w:pPr>
            <w:r>
              <w:rPr>
                <w:b/>
                <w:lang w:val="en-US"/>
              </w:rPr>
              <w:t>Course status</w:t>
            </w:r>
            <w:r w:rsidR="00E44559" w:rsidRPr="009551B7">
              <w:rPr>
                <w:b/>
                <w:lang w:val="en-US"/>
              </w:rPr>
              <w:t>:</w:t>
            </w:r>
          </w:p>
        </w:tc>
        <w:tc>
          <w:tcPr>
            <w:tcW w:w="6974" w:type="dxa"/>
            <w:gridSpan w:val="4"/>
            <w:tcBorders>
              <w:left w:val="double" w:sz="4" w:space="0" w:color="auto"/>
            </w:tcBorders>
            <w:vAlign w:val="center"/>
          </w:tcPr>
          <w:p w14:paraId="56C239FF" w14:textId="77777777" w:rsidR="00E44559" w:rsidRPr="009551B7" w:rsidRDefault="000728A9" w:rsidP="00F60714">
            <w:pPr>
              <w:jc w:val="center"/>
              <w:rPr>
                <w:lang w:val="en-US"/>
              </w:rPr>
            </w:pPr>
            <w:r>
              <w:rPr>
                <w:lang w:val="en-US"/>
              </w:rPr>
              <w:t>Core</w:t>
            </w:r>
          </w:p>
        </w:tc>
      </w:tr>
      <w:tr w:rsidR="00E44559" w:rsidRPr="009551B7" w14:paraId="21B835E1" w14:textId="77777777">
        <w:tc>
          <w:tcPr>
            <w:tcW w:w="3313" w:type="dxa"/>
            <w:tcBorders>
              <w:top w:val="single" w:sz="4" w:space="0" w:color="auto"/>
              <w:bottom w:val="single" w:sz="4" w:space="0" w:color="auto"/>
              <w:right w:val="double" w:sz="4" w:space="0" w:color="auto"/>
            </w:tcBorders>
            <w:shd w:val="clear" w:color="auto" w:fill="CCCCCC"/>
            <w:vAlign w:val="center"/>
          </w:tcPr>
          <w:p w14:paraId="1C577735" w14:textId="77777777" w:rsidR="00E44559" w:rsidRPr="009551B7" w:rsidRDefault="000728A9" w:rsidP="00565633">
            <w:pPr>
              <w:jc w:val="center"/>
              <w:rPr>
                <w:b/>
                <w:lang w:val="en-US"/>
              </w:rPr>
            </w:pPr>
            <w:r>
              <w:rPr>
                <w:b/>
                <w:lang w:val="en-US"/>
              </w:rPr>
              <w:t>Prerequisites</w:t>
            </w:r>
            <w:r w:rsidR="00E44559" w:rsidRPr="009551B7">
              <w:rPr>
                <w:b/>
                <w:lang w:val="en-US"/>
              </w:rPr>
              <w:t>:</w:t>
            </w:r>
          </w:p>
        </w:tc>
        <w:tc>
          <w:tcPr>
            <w:tcW w:w="6974" w:type="dxa"/>
            <w:gridSpan w:val="4"/>
            <w:tcBorders>
              <w:left w:val="double" w:sz="4" w:space="0" w:color="auto"/>
            </w:tcBorders>
            <w:vAlign w:val="center"/>
          </w:tcPr>
          <w:p w14:paraId="6284F502" w14:textId="092A99E7" w:rsidR="00E44559" w:rsidRPr="009551B7" w:rsidRDefault="0085743A" w:rsidP="00565633">
            <w:pPr>
              <w:jc w:val="center"/>
              <w:rPr>
                <w:lang w:val="en-US"/>
              </w:rPr>
            </w:pPr>
            <w:r>
              <w:rPr>
                <w:lang w:val="en-US"/>
              </w:rPr>
              <w:t xml:space="preserve">Victorian </w:t>
            </w:r>
            <w:r w:rsidR="00492F47">
              <w:rPr>
                <w:lang w:val="en-US"/>
              </w:rPr>
              <w:t>L</w:t>
            </w:r>
            <w:r>
              <w:rPr>
                <w:lang w:val="en-US"/>
              </w:rPr>
              <w:t xml:space="preserve">iterature, American </w:t>
            </w:r>
            <w:r w:rsidR="00492F47">
              <w:rPr>
                <w:lang w:val="en-US"/>
              </w:rPr>
              <w:t>M</w:t>
            </w:r>
            <w:r>
              <w:rPr>
                <w:lang w:val="en-US"/>
              </w:rPr>
              <w:t>odernism</w:t>
            </w:r>
          </w:p>
        </w:tc>
      </w:tr>
      <w:tr w:rsidR="00E44559" w:rsidRPr="009551B7" w14:paraId="3C222029" w14:textId="77777777">
        <w:tc>
          <w:tcPr>
            <w:tcW w:w="3313" w:type="dxa"/>
            <w:tcBorders>
              <w:top w:val="single" w:sz="4" w:space="0" w:color="auto"/>
              <w:bottom w:val="single" w:sz="4" w:space="0" w:color="auto"/>
              <w:right w:val="double" w:sz="4" w:space="0" w:color="auto"/>
            </w:tcBorders>
            <w:shd w:val="clear" w:color="auto" w:fill="CCCCCC"/>
            <w:vAlign w:val="center"/>
          </w:tcPr>
          <w:p w14:paraId="32F7BEA6" w14:textId="77777777" w:rsidR="00E44559" w:rsidRPr="009551B7" w:rsidRDefault="000728A9" w:rsidP="00565633">
            <w:pPr>
              <w:jc w:val="center"/>
              <w:rPr>
                <w:b/>
                <w:lang w:val="en-US"/>
              </w:rPr>
            </w:pPr>
            <w:r>
              <w:rPr>
                <w:b/>
                <w:lang w:val="en-US"/>
              </w:rPr>
              <w:t>Access limitations</w:t>
            </w:r>
            <w:r w:rsidR="00E44559" w:rsidRPr="009551B7">
              <w:rPr>
                <w:b/>
                <w:lang w:val="en-US"/>
              </w:rPr>
              <w:t>:</w:t>
            </w:r>
          </w:p>
        </w:tc>
        <w:tc>
          <w:tcPr>
            <w:tcW w:w="6974" w:type="dxa"/>
            <w:gridSpan w:val="4"/>
            <w:tcBorders>
              <w:left w:val="double" w:sz="4" w:space="0" w:color="auto"/>
            </w:tcBorders>
            <w:vAlign w:val="center"/>
          </w:tcPr>
          <w:p w14:paraId="6559ABD6" w14:textId="77777777" w:rsidR="00E44559" w:rsidRPr="009551B7" w:rsidRDefault="00E44559" w:rsidP="000728A9">
            <w:pPr>
              <w:rPr>
                <w:lang w:val="en-US"/>
              </w:rPr>
            </w:pPr>
          </w:p>
        </w:tc>
      </w:tr>
      <w:tr w:rsidR="00565633" w:rsidRPr="009551B7" w14:paraId="05C512E9" w14:textId="77777777">
        <w:tc>
          <w:tcPr>
            <w:tcW w:w="3313" w:type="dxa"/>
            <w:tcBorders>
              <w:top w:val="single" w:sz="4" w:space="0" w:color="auto"/>
              <w:bottom w:val="single" w:sz="4" w:space="0" w:color="auto"/>
              <w:right w:val="double" w:sz="4" w:space="0" w:color="auto"/>
            </w:tcBorders>
            <w:shd w:val="clear" w:color="auto" w:fill="CCCCCC"/>
            <w:vAlign w:val="center"/>
          </w:tcPr>
          <w:p w14:paraId="0438A28F" w14:textId="77777777" w:rsidR="00565633" w:rsidRPr="009551B7" w:rsidRDefault="003B09E7" w:rsidP="00736987">
            <w:pPr>
              <w:jc w:val="center"/>
              <w:rPr>
                <w:b/>
                <w:lang w:val="en-US"/>
              </w:rPr>
            </w:pPr>
            <w:r>
              <w:rPr>
                <w:b/>
                <w:lang w:val="en-US"/>
              </w:rPr>
              <w:t>Credits value</w:t>
            </w:r>
            <w:r w:rsidR="00736987">
              <w:rPr>
                <w:b/>
                <w:lang w:val="en-US"/>
              </w:rPr>
              <w:t>:</w:t>
            </w:r>
          </w:p>
        </w:tc>
        <w:tc>
          <w:tcPr>
            <w:tcW w:w="6974" w:type="dxa"/>
            <w:gridSpan w:val="4"/>
            <w:tcBorders>
              <w:left w:val="double" w:sz="4" w:space="0" w:color="auto"/>
            </w:tcBorders>
            <w:vAlign w:val="center"/>
          </w:tcPr>
          <w:p w14:paraId="0BC0FD60" w14:textId="77777777" w:rsidR="00565633" w:rsidRPr="009551B7" w:rsidRDefault="003B09E7" w:rsidP="00736987">
            <w:pPr>
              <w:jc w:val="both"/>
              <w:rPr>
                <w:lang w:val="en-US"/>
              </w:rPr>
            </w:pPr>
            <w:r>
              <w:rPr>
                <w:lang w:val="en-US"/>
              </w:rPr>
              <w:t>C</w:t>
            </w:r>
            <w:r w:rsidR="00736987" w:rsidRPr="00736987">
              <w:rPr>
                <w:lang w:val="en-US"/>
              </w:rPr>
              <w:t>redit</w:t>
            </w:r>
            <w:r>
              <w:rPr>
                <w:lang w:val="en-US"/>
              </w:rPr>
              <w:t>s</w:t>
            </w:r>
            <w:r w:rsidR="00736987" w:rsidRPr="00736987">
              <w:rPr>
                <w:lang w:val="en-US"/>
              </w:rPr>
              <w:t xml:space="preserve"> value is defined by the numb</w:t>
            </w:r>
            <w:r>
              <w:rPr>
                <w:lang w:val="en-US"/>
              </w:rPr>
              <w:t xml:space="preserve">er of hours and </w:t>
            </w:r>
            <w:r w:rsidR="00736987" w:rsidRPr="00736987">
              <w:rPr>
                <w:lang w:val="en-US"/>
              </w:rPr>
              <w:t>planned program.</w:t>
            </w:r>
          </w:p>
        </w:tc>
      </w:tr>
      <w:tr w:rsidR="0085743A" w:rsidRPr="009551B7" w14:paraId="66804D6E" w14:textId="77777777">
        <w:tc>
          <w:tcPr>
            <w:tcW w:w="3313" w:type="dxa"/>
            <w:tcBorders>
              <w:top w:val="single" w:sz="4" w:space="0" w:color="auto"/>
              <w:bottom w:val="single" w:sz="4" w:space="0" w:color="auto"/>
              <w:right w:val="double" w:sz="4" w:space="0" w:color="auto"/>
            </w:tcBorders>
            <w:shd w:val="clear" w:color="auto" w:fill="CCCCCC"/>
            <w:vAlign w:val="center"/>
          </w:tcPr>
          <w:p w14:paraId="74732F9C" w14:textId="77777777" w:rsidR="0085743A" w:rsidRPr="009551B7" w:rsidRDefault="0085743A" w:rsidP="00565633">
            <w:pPr>
              <w:jc w:val="center"/>
              <w:rPr>
                <w:b/>
                <w:lang w:val="en-US"/>
              </w:rPr>
            </w:pPr>
            <w:r>
              <w:rPr>
                <w:b/>
                <w:lang w:val="en-US"/>
              </w:rPr>
              <w:t>Course aims:</w:t>
            </w:r>
          </w:p>
        </w:tc>
        <w:tc>
          <w:tcPr>
            <w:tcW w:w="6974" w:type="dxa"/>
            <w:gridSpan w:val="4"/>
            <w:tcBorders>
              <w:left w:val="double" w:sz="4" w:space="0" w:color="auto"/>
            </w:tcBorders>
            <w:vAlign w:val="center"/>
          </w:tcPr>
          <w:p w14:paraId="01F67201" w14:textId="425EF24F" w:rsidR="0085743A" w:rsidRPr="009551B7" w:rsidRDefault="0085743A" w:rsidP="0085743A">
            <w:pPr>
              <w:rPr>
                <w:spacing w:val="-3"/>
                <w:lang w:val="en-US"/>
              </w:rPr>
            </w:pPr>
            <w:r w:rsidRPr="0085743A">
              <w:rPr>
                <w:spacing w:val="-3"/>
                <w:lang w:val="en-US"/>
              </w:rPr>
              <w:t xml:space="preserve">The aim of this course is to get </w:t>
            </w:r>
            <w:r>
              <w:rPr>
                <w:spacing w:val="-3"/>
                <w:lang w:val="en-US"/>
              </w:rPr>
              <w:t xml:space="preserve">students </w:t>
            </w:r>
            <w:r w:rsidRPr="0085743A">
              <w:rPr>
                <w:spacing w:val="-3"/>
                <w:lang w:val="en-US"/>
              </w:rPr>
              <w:t>acquainted with three phases of Shakespeare's literary work through</w:t>
            </w:r>
            <w:r>
              <w:rPr>
                <w:spacing w:val="-3"/>
                <w:lang w:val="en-US"/>
              </w:rPr>
              <w:t xml:space="preserve"> a series of lectures, </w:t>
            </w:r>
            <w:proofErr w:type="spellStart"/>
            <w:r>
              <w:rPr>
                <w:spacing w:val="-3"/>
                <w:lang w:val="en-US"/>
              </w:rPr>
              <w:t>practicals</w:t>
            </w:r>
            <w:proofErr w:type="spellEnd"/>
            <w:r w:rsidR="00492F47">
              <w:rPr>
                <w:spacing w:val="-3"/>
                <w:lang w:val="en-US"/>
              </w:rPr>
              <w:t>,</w:t>
            </w:r>
            <w:r w:rsidRPr="0085743A">
              <w:rPr>
                <w:spacing w:val="-3"/>
                <w:lang w:val="en-US"/>
              </w:rPr>
              <w:t xml:space="preserve"> and seminars. The students will be prese</w:t>
            </w:r>
            <w:r>
              <w:rPr>
                <w:spacing w:val="-3"/>
                <w:lang w:val="en-US"/>
              </w:rPr>
              <w:t>nted not only the textual</w:t>
            </w:r>
            <w:r w:rsidRPr="0085743A">
              <w:rPr>
                <w:spacing w:val="-3"/>
                <w:lang w:val="en-US"/>
              </w:rPr>
              <w:t>, but also the socio-cultural context of selected works as well as important works of relevant criticism.</w:t>
            </w:r>
          </w:p>
        </w:tc>
      </w:tr>
      <w:tr w:rsidR="0085743A" w:rsidRPr="009551B7" w14:paraId="337E190D" w14:textId="77777777" w:rsidTr="00623031">
        <w:tc>
          <w:tcPr>
            <w:tcW w:w="3313" w:type="dxa"/>
            <w:tcBorders>
              <w:top w:val="single" w:sz="4" w:space="0" w:color="auto"/>
              <w:bottom w:val="single" w:sz="4" w:space="0" w:color="auto"/>
              <w:right w:val="double" w:sz="4" w:space="0" w:color="auto"/>
            </w:tcBorders>
            <w:shd w:val="clear" w:color="auto" w:fill="CCCCCC"/>
            <w:vAlign w:val="center"/>
          </w:tcPr>
          <w:p w14:paraId="63275039" w14:textId="77777777" w:rsidR="0085743A" w:rsidRPr="009551B7" w:rsidRDefault="0085743A" w:rsidP="00565633">
            <w:pPr>
              <w:jc w:val="center"/>
              <w:rPr>
                <w:b/>
                <w:lang w:val="en-US"/>
              </w:rPr>
            </w:pPr>
            <w:r>
              <w:rPr>
                <w:b/>
                <w:lang w:val="en-US"/>
              </w:rPr>
              <w:t>Course content</w:t>
            </w:r>
            <w:r w:rsidRPr="009551B7">
              <w:rPr>
                <w:b/>
                <w:lang w:val="en-US"/>
              </w:rPr>
              <w:t>:</w:t>
            </w:r>
          </w:p>
        </w:tc>
        <w:tc>
          <w:tcPr>
            <w:tcW w:w="6974" w:type="dxa"/>
            <w:gridSpan w:val="4"/>
            <w:tcBorders>
              <w:left w:val="double" w:sz="4" w:space="0" w:color="auto"/>
            </w:tcBorders>
            <w:vAlign w:val="center"/>
          </w:tcPr>
          <w:p w14:paraId="763D94B0" w14:textId="77777777" w:rsidR="0085743A" w:rsidRPr="009551B7" w:rsidRDefault="0085743A" w:rsidP="0085743A">
            <w:pPr>
              <w:rPr>
                <w:spacing w:val="-3"/>
                <w:lang w:val="en-US"/>
              </w:rPr>
            </w:pPr>
            <w:r>
              <w:t>This course focuses on some of the major plays by William Shakespeare, covering a range of genres and periods of his writing, as well as his works in the context of his own time and of ours. Through this course, students will get to know a range of Shakespeare’s plays in detail, enhancing this knowledge with information about their historical background and current critical debates. The course will encourage students to connect Shakespeare and his works with contemporary culture, utilizing interdisciplinary approaches in the process of their reading and learning.</w:t>
            </w:r>
          </w:p>
        </w:tc>
      </w:tr>
      <w:tr w:rsidR="0085743A" w:rsidRPr="009551B7" w14:paraId="60BCB1E8" w14:textId="77777777">
        <w:tc>
          <w:tcPr>
            <w:tcW w:w="3313" w:type="dxa"/>
            <w:tcBorders>
              <w:top w:val="single" w:sz="4" w:space="0" w:color="auto"/>
              <w:bottom w:val="single" w:sz="4" w:space="0" w:color="auto"/>
              <w:right w:val="double" w:sz="4" w:space="0" w:color="auto"/>
            </w:tcBorders>
            <w:shd w:val="clear" w:color="auto" w:fill="CCCCCC"/>
            <w:vAlign w:val="center"/>
          </w:tcPr>
          <w:p w14:paraId="0793DDF8" w14:textId="77777777" w:rsidR="0085743A" w:rsidRPr="009551B7" w:rsidRDefault="0085743A" w:rsidP="00623031">
            <w:pPr>
              <w:jc w:val="center"/>
              <w:rPr>
                <w:b/>
                <w:highlight w:val="yellow"/>
                <w:lang w:val="en-US"/>
              </w:rPr>
            </w:pPr>
            <w:r>
              <w:rPr>
                <w:b/>
                <w:lang w:val="en-US"/>
              </w:rPr>
              <w:t>Outcomes</w:t>
            </w:r>
            <w:r w:rsidRPr="009551B7">
              <w:rPr>
                <w:b/>
                <w:lang w:val="en-US"/>
              </w:rPr>
              <w:t>:</w:t>
            </w:r>
          </w:p>
        </w:tc>
        <w:tc>
          <w:tcPr>
            <w:tcW w:w="6974" w:type="dxa"/>
            <w:gridSpan w:val="4"/>
            <w:tcBorders>
              <w:left w:val="double" w:sz="4" w:space="0" w:color="auto"/>
            </w:tcBorders>
            <w:vAlign w:val="center"/>
          </w:tcPr>
          <w:p w14:paraId="4EB72931" w14:textId="77777777" w:rsidR="0085743A" w:rsidRPr="000728A9" w:rsidRDefault="0085743A" w:rsidP="000728A9">
            <w:pPr>
              <w:jc w:val="both"/>
              <w:rPr>
                <w:lang w:val="en-US"/>
              </w:rPr>
            </w:pPr>
            <w:r w:rsidRPr="000728A9">
              <w:rPr>
                <w:lang w:val="en-US"/>
              </w:rPr>
              <w:t xml:space="preserve">After </w:t>
            </w:r>
            <w:r>
              <w:rPr>
                <w:lang w:val="en-US"/>
              </w:rPr>
              <w:t>passing the exam, students</w:t>
            </w:r>
            <w:r w:rsidRPr="000728A9">
              <w:rPr>
                <w:lang w:val="en-US"/>
              </w:rPr>
              <w:t xml:space="preserve"> will:</w:t>
            </w:r>
          </w:p>
          <w:p w14:paraId="63B41C2F" w14:textId="77777777" w:rsidR="00762C91" w:rsidRPr="00762C91" w:rsidRDefault="00762C91" w:rsidP="00762C91">
            <w:pPr>
              <w:jc w:val="both"/>
              <w:rPr>
                <w:spacing w:val="-3"/>
                <w:lang w:val="en-US"/>
              </w:rPr>
            </w:pPr>
            <w:r>
              <w:rPr>
                <w:spacing w:val="-3"/>
                <w:lang w:val="en-US"/>
              </w:rPr>
              <w:t>•</w:t>
            </w:r>
            <w:r w:rsidRPr="00762C91">
              <w:rPr>
                <w:spacing w:val="-3"/>
                <w:lang w:val="en-US"/>
              </w:rPr>
              <w:t xml:space="preserve"> be able to critically reflect, interpret and analyze Shakespeare's work, and be able to recognize and understand the process of developing ar</w:t>
            </w:r>
            <w:r>
              <w:rPr>
                <w:spacing w:val="-3"/>
                <w:lang w:val="en-US"/>
              </w:rPr>
              <w:t>t of characterization in</w:t>
            </w:r>
            <w:r w:rsidRPr="00762C91">
              <w:rPr>
                <w:spacing w:val="-3"/>
                <w:lang w:val="en-US"/>
              </w:rPr>
              <w:t xml:space="preserve"> </w:t>
            </w:r>
            <w:r>
              <w:rPr>
                <w:spacing w:val="-3"/>
                <w:lang w:val="en-US"/>
              </w:rPr>
              <w:t>both dramas influenced by</w:t>
            </w:r>
            <w:r w:rsidRPr="00762C91">
              <w:rPr>
                <w:spacing w:val="-3"/>
                <w:lang w:val="en-US"/>
              </w:rPr>
              <w:t xml:space="preserve"> </w:t>
            </w:r>
            <w:r>
              <w:rPr>
                <w:spacing w:val="-3"/>
                <w:lang w:val="en-US"/>
              </w:rPr>
              <w:t>Christopher Marlowe</w:t>
            </w:r>
            <w:r w:rsidRPr="00762C91">
              <w:rPr>
                <w:spacing w:val="-3"/>
                <w:lang w:val="en-US"/>
              </w:rPr>
              <w:t xml:space="preserve"> </w:t>
            </w:r>
            <w:r>
              <w:rPr>
                <w:spacing w:val="-3"/>
                <w:lang w:val="en-US"/>
              </w:rPr>
              <w:t xml:space="preserve">and the </w:t>
            </w:r>
            <w:r w:rsidRPr="00762C91">
              <w:rPr>
                <w:spacing w:val="-3"/>
                <w:lang w:val="en-US"/>
              </w:rPr>
              <w:t>Shakespeare</w:t>
            </w:r>
            <w:r>
              <w:rPr>
                <w:spacing w:val="-3"/>
                <w:lang w:val="en-US"/>
              </w:rPr>
              <w:t>an</w:t>
            </w:r>
            <w:r w:rsidRPr="00762C91">
              <w:rPr>
                <w:spacing w:val="-3"/>
                <w:lang w:val="en-US"/>
              </w:rPr>
              <w:t xml:space="preserve"> drama (</w:t>
            </w:r>
            <w:r w:rsidRPr="00492F47">
              <w:rPr>
                <w:i/>
                <w:spacing w:val="-3"/>
                <w:lang w:val="en-US"/>
              </w:rPr>
              <w:t>Hamlet</w:t>
            </w:r>
            <w:r w:rsidRPr="00762C91">
              <w:rPr>
                <w:spacing w:val="-3"/>
                <w:lang w:val="en-US"/>
              </w:rPr>
              <w:t xml:space="preserve">, </w:t>
            </w:r>
            <w:r w:rsidRPr="00492F47">
              <w:rPr>
                <w:i/>
                <w:spacing w:val="-3"/>
                <w:lang w:val="en-US"/>
              </w:rPr>
              <w:t>As You Like It</w:t>
            </w:r>
            <w:r w:rsidRPr="00762C91">
              <w:rPr>
                <w:spacing w:val="-3"/>
                <w:lang w:val="en-US"/>
              </w:rPr>
              <w:t>, etc.);</w:t>
            </w:r>
          </w:p>
          <w:p w14:paraId="0FAA19AF" w14:textId="77777777" w:rsidR="00762C91" w:rsidRPr="00762C91" w:rsidRDefault="00762C91" w:rsidP="00762C91">
            <w:pPr>
              <w:jc w:val="both"/>
              <w:rPr>
                <w:spacing w:val="-3"/>
                <w:lang w:val="en-US"/>
              </w:rPr>
            </w:pPr>
            <w:r>
              <w:rPr>
                <w:spacing w:val="-3"/>
                <w:lang w:val="en-US"/>
              </w:rPr>
              <w:t>• be able to understand</w:t>
            </w:r>
            <w:r w:rsidR="004D0EC1">
              <w:rPr>
                <w:spacing w:val="-3"/>
                <w:lang w:val="en-US"/>
              </w:rPr>
              <w:t xml:space="preserve"> the matter</w:t>
            </w:r>
            <w:r w:rsidRPr="00762C91">
              <w:rPr>
                <w:spacing w:val="-3"/>
                <w:lang w:val="en-US"/>
              </w:rPr>
              <w:t xml:space="preserve"> within</w:t>
            </w:r>
            <w:r>
              <w:rPr>
                <w:spacing w:val="-3"/>
                <w:lang w:val="en-US"/>
              </w:rPr>
              <w:t xml:space="preserve"> Shakesp</w:t>
            </w:r>
            <w:r w:rsidR="004D0EC1">
              <w:rPr>
                <w:spacing w:val="-3"/>
                <w:lang w:val="en-US"/>
              </w:rPr>
              <w:t>earean</w:t>
            </w:r>
            <w:r>
              <w:rPr>
                <w:spacing w:val="-3"/>
                <w:lang w:val="en-US"/>
              </w:rPr>
              <w:t xml:space="preserve"> drama which connect</w:t>
            </w:r>
            <w:r w:rsidR="004D0EC1">
              <w:rPr>
                <w:spacing w:val="-3"/>
                <w:lang w:val="en-US"/>
              </w:rPr>
              <w:t xml:space="preserve"> the early modern</w:t>
            </w:r>
            <w:r>
              <w:rPr>
                <w:spacing w:val="-3"/>
                <w:lang w:val="en-US"/>
              </w:rPr>
              <w:t xml:space="preserve"> history of Europe and</w:t>
            </w:r>
            <w:r w:rsidRPr="00762C91">
              <w:rPr>
                <w:spacing w:val="-3"/>
                <w:lang w:val="en-US"/>
              </w:rPr>
              <w:t xml:space="preserve"> modern times;</w:t>
            </w:r>
          </w:p>
          <w:p w14:paraId="0BA8038D" w14:textId="77777777" w:rsidR="00762C91" w:rsidRPr="00762C91" w:rsidRDefault="004D0EC1" w:rsidP="00762C91">
            <w:pPr>
              <w:jc w:val="both"/>
              <w:rPr>
                <w:spacing w:val="-3"/>
                <w:lang w:val="en-US"/>
              </w:rPr>
            </w:pPr>
            <w:r>
              <w:rPr>
                <w:spacing w:val="-3"/>
                <w:lang w:val="en-US"/>
              </w:rPr>
              <w:t xml:space="preserve">• </w:t>
            </w:r>
            <w:r w:rsidR="00762C91" w:rsidRPr="00762C91">
              <w:rPr>
                <w:spacing w:val="-3"/>
                <w:lang w:val="en-US"/>
              </w:rPr>
              <w:t xml:space="preserve">be able to understand </w:t>
            </w:r>
            <w:r>
              <w:rPr>
                <w:spacing w:val="-3"/>
                <w:lang w:val="en-US"/>
              </w:rPr>
              <w:t>the "theory of contact" which was firmly established</w:t>
            </w:r>
            <w:r w:rsidR="00762C91" w:rsidRPr="00762C91">
              <w:rPr>
                <w:spacing w:val="-3"/>
                <w:lang w:val="en-US"/>
              </w:rPr>
              <w:t xml:space="preserve"> </w:t>
            </w:r>
            <w:r>
              <w:rPr>
                <w:spacing w:val="-3"/>
                <w:lang w:val="en-US"/>
              </w:rPr>
              <w:t xml:space="preserve">by </w:t>
            </w:r>
            <w:r w:rsidR="00762C91" w:rsidRPr="00762C91">
              <w:rPr>
                <w:spacing w:val="-3"/>
                <w:lang w:val="en-US"/>
              </w:rPr>
              <w:t>Edward Said in the twentieth century</w:t>
            </w:r>
            <w:r>
              <w:rPr>
                <w:spacing w:val="-3"/>
                <w:lang w:val="en-US"/>
              </w:rPr>
              <w:t xml:space="preserve"> academic circles</w:t>
            </w:r>
            <w:r w:rsidR="00762C91" w:rsidRPr="00762C91">
              <w:rPr>
                <w:spacing w:val="-3"/>
                <w:lang w:val="en-US"/>
              </w:rPr>
              <w:t>;</w:t>
            </w:r>
          </w:p>
          <w:p w14:paraId="479CFBCF" w14:textId="77777777" w:rsidR="00762C91" w:rsidRPr="009551B7" w:rsidRDefault="00762C91" w:rsidP="00762C91">
            <w:pPr>
              <w:jc w:val="both"/>
              <w:rPr>
                <w:spacing w:val="-3"/>
                <w:lang w:val="en-US"/>
              </w:rPr>
            </w:pPr>
            <w:r w:rsidRPr="00762C91">
              <w:rPr>
                <w:spacing w:val="-3"/>
                <w:lang w:val="en-US"/>
              </w:rPr>
              <w:t xml:space="preserve">• be </w:t>
            </w:r>
            <w:r w:rsidR="004D0EC1">
              <w:rPr>
                <w:spacing w:val="-3"/>
                <w:lang w:val="en-US"/>
              </w:rPr>
              <w:t>able to understand Shakespeare's work and</w:t>
            </w:r>
            <w:r w:rsidR="00B21681">
              <w:rPr>
                <w:spacing w:val="-3"/>
                <w:lang w:val="en-US"/>
              </w:rPr>
              <w:t xml:space="preserve"> its context which will result in</w:t>
            </w:r>
            <w:r w:rsidRPr="00762C91">
              <w:rPr>
                <w:spacing w:val="-3"/>
                <w:lang w:val="en-US"/>
              </w:rPr>
              <w:t xml:space="preserve"> understand</w:t>
            </w:r>
            <w:r w:rsidR="00B21681">
              <w:rPr>
                <w:spacing w:val="-3"/>
                <w:lang w:val="en-US"/>
              </w:rPr>
              <w:t>ing Shakespeare’s contemporary</w:t>
            </w:r>
            <w:r w:rsidRPr="00762C91">
              <w:rPr>
                <w:spacing w:val="-3"/>
                <w:lang w:val="en-US"/>
              </w:rPr>
              <w:t xml:space="preserve"> interpretations.</w:t>
            </w:r>
          </w:p>
          <w:p w14:paraId="6C7507E4" w14:textId="77777777" w:rsidR="0085743A" w:rsidRPr="009551B7" w:rsidRDefault="0085743A" w:rsidP="00794D24">
            <w:pPr>
              <w:jc w:val="both"/>
              <w:rPr>
                <w:spacing w:val="-3"/>
                <w:lang w:val="en-US"/>
              </w:rPr>
            </w:pPr>
          </w:p>
        </w:tc>
      </w:tr>
      <w:tr w:rsidR="0085743A" w:rsidRPr="009551B7" w14:paraId="666B1EA9" w14:textId="77777777">
        <w:tc>
          <w:tcPr>
            <w:tcW w:w="3313" w:type="dxa"/>
            <w:tcBorders>
              <w:top w:val="single" w:sz="4" w:space="0" w:color="auto"/>
              <w:bottom w:val="single" w:sz="4" w:space="0" w:color="auto"/>
              <w:right w:val="double" w:sz="4" w:space="0" w:color="auto"/>
            </w:tcBorders>
            <w:shd w:val="clear" w:color="auto" w:fill="CCCCCC"/>
            <w:vAlign w:val="center"/>
          </w:tcPr>
          <w:p w14:paraId="420209B1" w14:textId="77777777" w:rsidR="0085743A" w:rsidRPr="009551B7" w:rsidRDefault="0085743A" w:rsidP="00565633">
            <w:pPr>
              <w:jc w:val="center"/>
              <w:rPr>
                <w:b/>
                <w:lang w:val="en-US"/>
              </w:rPr>
            </w:pPr>
            <w:r>
              <w:rPr>
                <w:b/>
                <w:lang w:val="en-US"/>
              </w:rPr>
              <w:t>Syllabus content</w:t>
            </w:r>
            <w:r w:rsidRPr="009551B7">
              <w:rPr>
                <w:b/>
                <w:lang w:val="en-US"/>
              </w:rPr>
              <w:t>:</w:t>
            </w:r>
          </w:p>
          <w:p w14:paraId="633AA12B" w14:textId="77777777" w:rsidR="0085743A" w:rsidRPr="009551B7" w:rsidRDefault="0085743A" w:rsidP="00565633">
            <w:pPr>
              <w:jc w:val="center"/>
              <w:rPr>
                <w:b/>
                <w:lang w:val="en-US"/>
              </w:rPr>
            </w:pPr>
          </w:p>
        </w:tc>
        <w:tc>
          <w:tcPr>
            <w:tcW w:w="6974" w:type="dxa"/>
            <w:gridSpan w:val="4"/>
            <w:tcBorders>
              <w:left w:val="double" w:sz="4" w:space="0" w:color="auto"/>
            </w:tcBorders>
            <w:vAlign w:val="center"/>
          </w:tcPr>
          <w:p w14:paraId="5B45CE9A" w14:textId="549925D3" w:rsidR="00B21681" w:rsidRPr="00B21681" w:rsidRDefault="0085743A" w:rsidP="00B21681">
            <w:pPr>
              <w:jc w:val="both"/>
              <w:rPr>
                <w:spacing w:val="-3"/>
                <w:lang w:val="en-US"/>
              </w:rPr>
            </w:pPr>
            <w:r w:rsidRPr="009551B7">
              <w:rPr>
                <w:spacing w:val="-3"/>
                <w:lang w:val="en-US"/>
              </w:rPr>
              <w:t>1</w:t>
            </w:r>
            <w:r>
              <w:rPr>
                <w:spacing w:val="-3"/>
                <w:lang w:val="en-US"/>
              </w:rPr>
              <w:t xml:space="preserve">. </w:t>
            </w:r>
            <w:r w:rsidR="00F7601E">
              <w:rPr>
                <w:spacing w:val="-3"/>
                <w:lang w:val="en-US"/>
              </w:rPr>
              <w:t>Shakespeare</w:t>
            </w:r>
            <w:r w:rsidR="00492F47">
              <w:rPr>
                <w:spacing w:val="-3"/>
                <w:lang w:val="en-US"/>
              </w:rPr>
              <w:t>. Introduction</w:t>
            </w:r>
            <w:r w:rsidR="00B21681" w:rsidRPr="00B21681">
              <w:rPr>
                <w:spacing w:val="-3"/>
                <w:lang w:val="en-US"/>
              </w:rPr>
              <w:t>.</w:t>
            </w:r>
          </w:p>
          <w:p w14:paraId="2013DDF0" w14:textId="77777777" w:rsidR="00B21681" w:rsidRPr="00B21681" w:rsidRDefault="00B21681" w:rsidP="00B21681">
            <w:pPr>
              <w:jc w:val="both"/>
              <w:rPr>
                <w:spacing w:val="-3"/>
                <w:lang w:val="en-US"/>
              </w:rPr>
            </w:pPr>
            <w:r>
              <w:rPr>
                <w:spacing w:val="-3"/>
                <w:lang w:val="en-US"/>
              </w:rPr>
              <w:t>2. Late Elizabethan Age</w:t>
            </w:r>
            <w:r w:rsidRPr="00B21681">
              <w:rPr>
                <w:spacing w:val="-3"/>
                <w:lang w:val="en-US"/>
              </w:rPr>
              <w:t>.</w:t>
            </w:r>
          </w:p>
          <w:p w14:paraId="3535FA8F" w14:textId="77777777" w:rsidR="00B21681" w:rsidRPr="00B21681" w:rsidRDefault="00B21681" w:rsidP="00B21681">
            <w:pPr>
              <w:jc w:val="both"/>
              <w:rPr>
                <w:spacing w:val="-3"/>
                <w:lang w:val="en-US"/>
              </w:rPr>
            </w:pPr>
            <w:r w:rsidRPr="00B21681">
              <w:rPr>
                <w:spacing w:val="-3"/>
                <w:lang w:val="en-US"/>
              </w:rPr>
              <w:t>3. The main topics in the historical drama.</w:t>
            </w:r>
          </w:p>
          <w:p w14:paraId="72DA0687" w14:textId="77777777" w:rsidR="00B21681" w:rsidRPr="00B21681" w:rsidRDefault="00B21681" w:rsidP="00B21681">
            <w:pPr>
              <w:jc w:val="both"/>
              <w:rPr>
                <w:spacing w:val="-3"/>
                <w:lang w:val="en-US"/>
              </w:rPr>
            </w:pPr>
            <w:r>
              <w:rPr>
                <w:spacing w:val="-3"/>
                <w:lang w:val="en-US"/>
              </w:rPr>
              <w:t>4. Machiavellianism</w:t>
            </w:r>
          </w:p>
          <w:p w14:paraId="31396D4B" w14:textId="77777777" w:rsidR="00B21681" w:rsidRPr="00B21681" w:rsidRDefault="00B21681" w:rsidP="00B21681">
            <w:pPr>
              <w:jc w:val="both"/>
              <w:rPr>
                <w:spacing w:val="-3"/>
                <w:lang w:val="en-US"/>
              </w:rPr>
            </w:pPr>
            <w:r w:rsidRPr="00B21681">
              <w:rPr>
                <w:spacing w:val="-3"/>
                <w:lang w:val="en-US"/>
              </w:rPr>
              <w:lastRenderedPageBreak/>
              <w:t xml:space="preserve">5. History: </w:t>
            </w:r>
            <w:r w:rsidRPr="00F7601E">
              <w:rPr>
                <w:i/>
                <w:spacing w:val="-3"/>
                <w:lang w:val="en-US"/>
              </w:rPr>
              <w:t>Richard III</w:t>
            </w:r>
          </w:p>
          <w:p w14:paraId="0322A0A7" w14:textId="77777777" w:rsidR="00B21681" w:rsidRPr="00B21681" w:rsidRDefault="00B21681" w:rsidP="00B21681">
            <w:pPr>
              <w:jc w:val="both"/>
              <w:rPr>
                <w:spacing w:val="-3"/>
                <w:lang w:val="en-US"/>
              </w:rPr>
            </w:pPr>
            <w:r w:rsidRPr="00B21681">
              <w:rPr>
                <w:spacing w:val="-3"/>
                <w:lang w:val="en-US"/>
              </w:rPr>
              <w:t xml:space="preserve">6. History: </w:t>
            </w:r>
            <w:r w:rsidRPr="00F7601E">
              <w:rPr>
                <w:i/>
                <w:spacing w:val="-3"/>
                <w:lang w:val="en-US"/>
              </w:rPr>
              <w:t>King John</w:t>
            </w:r>
          </w:p>
          <w:p w14:paraId="6279E84E" w14:textId="77777777" w:rsidR="00B21681" w:rsidRPr="00F7601E" w:rsidRDefault="00B21681" w:rsidP="00B21681">
            <w:pPr>
              <w:jc w:val="both"/>
              <w:rPr>
                <w:i/>
                <w:spacing w:val="-3"/>
                <w:lang w:val="en-US"/>
              </w:rPr>
            </w:pPr>
            <w:r w:rsidRPr="00B21681">
              <w:rPr>
                <w:spacing w:val="-3"/>
                <w:lang w:val="en-US"/>
              </w:rPr>
              <w:t xml:space="preserve">7. Comedy: </w:t>
            </w:r>
            <w:r w:rsidRPr="00F7601E">
              <w:rPr>
                <w:i/>
                <w:spacing w:val="-3"/>
                <w:lang w:val="en-US"/>
              </w:rPr>
              <w:t>As You Like It</w:t>
            </w:r>
          </w:p>
          <w:p w14:paraId="79D1D6AB" w14:textId="77777777" w:rsidR="00B21681" w:rsidRPr="00B21681" w:rsidRDefault="00B21681" w:rsidP="00B21681">
            <w:pPr>
              <w:jc w:val="both"/>
              <w:rPr>
                <w:spacing w:val="-3"/>
                <w:lang w:val="en-US"/>
              </w:rPr>
            </w:pPr>
            <w:r w:rsidRPr="00B21681">
              <w:rPr>
                <w:spacing w:val="-3"/>
                <w:lang w:val="en-US"/>
              </w:rPr>
              <w:t xml:space="preserve">8. Comedy: </w:t>
            </w:r>
            <w:r w:rsidRPr="00F7601E">
              <w:rPr>
                <w:i/>
                <w:spacing w:val="-3"/>
                <w:lang w:val="en-US"/>
              </w:rPr>
              <w:t>Twelfth Night</w:t>
            </w:r>
          </w:p>
          <w:p w14:paraId="02256944" w14:textId="77777777" w:rsidR="00B21681" w:rsidRPr="00F7601E" w:rsidRDefault="00B21681" w:rsidP="00B21681">
            <w:pPr>
              <w:jc w:val="both"/>
              <w:rPr>
                <w:i/>
                <w:spacing w:val="-3"/>
                <w:lang w:val="en-US"/>
              </w:rPr>
            </w:pPr>
            <w:r w:rsidRPr="00B21681">
              <w:rPr>
                <w:spacing w:val="-3"/>
                <w:lang w:val="en-US"/>
              </w:rPr>
              <w:t xml:space="preserve">9. Comedy: </w:t>
            </w:r>
            <w:r w:rsidRPr="00F7601E">
              <w:rPr>
                <w:i/>
                <w:spacing w:val="-3"/>
                <w:lang w:val="en-US"/>
              </w:rPr>
              <w:t>Measure for Measure</w:t>
            </w:r>
          </w:p>
          <w:p w14:paraId="70441504" w14:textId="77777777" w:rsidR="00B21681" w:rsidRPr="00B21681" w:rsidRDefault="00B21681" w:rsidP="00B21681">
            <w:pPr>
              <w:jc w:val="both"/>
              <w:rPr>
                <w:spacing w:val="-3"/>
                <w:lang w:val="en-US"/>
              </w:rPr>
            </w:pPr>
            <w:r w:rsidRPr="00B21681">
              <w:rPr>
                <w:spacing w:val="-3"/>
                <w:lang w:val="en-US"/>
              </w:rPr>
              <w:t xml:space="preserve">10. Tragedy: </w:t>
            </w:r>
            <w:r w:rsidRPr="00F7601E">
              <w:rPr>
                <w:i/>
                <w:spacing w:val="-3"/>
                <w:lang w:val="en-US"/>
              </w:rPr>
              <w:t>Hamlet</w:t>
            </w:r>
          </w:p>
          <w:p w14:paraId="7EE726F3" w14:textId="77777777" w:rsidR="00B21681" w:rsidRPr="00B21681" w:rsidRDefault="00B21681" w:rsidP="00B21681">
            <w:pPr>
              <w:jc w:val="both"/>
              <w:rPr>
                <w:spacing w:val="-3"/>
                <w:lang w:val="en-US"/>
              </w:rPr>
            </w:pPr>
            <w:r w:rsidRPr="00B21681">
              <w:rPr>
                <w:spacing w:val="-3"/>
                <w:lang w:val="en-US"/>
              </w:rPr>
              <w:t xml:space="preserve">11. Tragedy: </w:t>
            </w:r>
            <w:r w:rsidRPr="00F7601E">
              <w:rPr>
                <w:i/>
                <w:spacing w:val="-3"/>
                <w:lang w:val="en-US"/>
              </w:rPr>
              <w:t>Othello</w:t>
            </w:r>
          </w:p>
          <w:p w14:paraId="04CE29CC" w14:textId="77777777" w:rsidR="00B21681" w:rsidRPr="00B21681" w:rsidRDefault="00B21681" w:rsidP="00B21681">
            <w:pPr>
              <w:jc w:val="both"/>
              <w:rPr>
                <w:spacing w:val="-3"/>
                <w:lang w:val="en-US"/>
              </w:rPr>
            </w:pPr>
            <w:r w:rsidRPr="00B21681">
              <w:rPr>
                <w:spacing w:val="-3"/>
                <w:lang w:val="en-US"/>
              </w:rPr>
              <w:t xml:space="preserve">12. Tragedy: </w:t>
            </w:r>
            <w:r w:rsidRPr="00F7601E">
              <w:rPr>
                <w:i/>
                <w:spacing w:val="-3"/>
                <w:lang w:val="en-US"/>
              </w:rPr>
              <w:t>King Lear</w:t>
            </w:r>
          </w:p>
          <w:p w14:paraId="742631C6" w14:textId="77777777" w:rsidR="00B21681" w:rsidRPr="00B21681" w:rsidRDefault="00B21681" w:rsidP="00B21681">
            <w:pPr>
              <w:jc w:val="both"/>
              <w:rPr>
                <w:spacing w:val="-3"/>
                <w:lang w:val="en-US"/>
              </w:rPr>
            </w:pPr>
            <w:r w:rsidRPr="00B21681">
              <w:rPr>
                <w:spacing w:val="-3"/>
                <w:lang w:val="en-US"/>
              </w:rPr>
              <w:t xml:space="preserve">13. Tragedy: </w:t>
            </w:r>
            <w:r w:rsidRPr="00F7601E">
              <w:rPr>
                <w:i/>
                <w:spacing w:val="-3"/>
                <w:lang w:val="en-US"/>
              </w:rPr>
              <w:t>Macbeth</w:t>
            </w:r>
          </w:p>
          <w:p w14:paraId="785081BF" w14:textId="77777777" w:rsidR="00B21681" w:rsidRPr="00B21681" w:rsidRDefault="00B21681" w:rsidP="00B21681">
            <w:pPr>
              <w:jc w:val="both"/>
              <w:rPr>
                <w:spacing w:val="-3"/>
                <w:lang w:val="en-US"/>
              </w:rPr>
            </w:pPr>
            <w:r w:rsidRPr="00B21681">
              <w:rPr>
                <w:spacing w:val="-3"/>
                <w:lang w:val="en-US"/>
              </w:rPr>
              <w:t xml:space="preserve">14. Romance: </w:t>
            </w:r>
            <w:r w:rsidRPr="00F7601E">
              <w:rPr>
                <w:i/>
                <w:spacing w:val="-3"/>
                <w:lang w:val="en-US"/>
              </w:rPr>
              <w:t>The Winter's Tale</w:t>
            </w:r>
          </w:p>
          <w:p w14:paraId="438E704D" w14:textId="77777777" w:rsidR="00B21681" w:rsidRPr="00F7601E" w:rsidRDefault="00B21681" w:rsidP="00B21681">
            <w:pPr>
              <w:jc w:val="both"/>
              <w:rPr>
                <w:i/>
                <w:spacing w:val="-3"/>
                <w:lang w:val="en-US"/>
              </w:rPr>
            </w:pPr>
            <w:r w:rsidRPr="00B21681">
              <w:rPr>
                <w:spacing w:val="-3"/>
                <w:lang w:val="en-US"/>
              </w:rPr>
              <w:t xml:space="preserve">15. Romance: </w:t>
            </w:r>
            <w:r w:rsidRPr="00F7601E">
              <w:rPr>
                <w:i/>
                <w:spacing w:val="-3"/>
                <w:lang w:val="en-US"/>
              </w:rPr>
              <w:t>The Tempest</w:t>
            </w:r>
          </w:p>
          <w:p w14:paraId="4A7713D0" w14:textId="77777777" w:rsidR="00B21681" w:rsidRPr="00B21681" w:rsidRDefault="00B21681" w:rsidP="00B21681">
            <w:pPr>
              <w:jc w:val="both"/>
              <w:rPr>
                <w:spacing w:val="-3"/>
                <w:lang w:val="en-US"/>
              </w:rPr>
            </w:pPr>
          </w:p>
          <w:p w14:paraId="553FE43C" w14:textId="35E15408" w:rsidR="00B21681" w:rsidRPr="00B21681" w:rsidRDefault="00B21681" w:rsidP="00B21681">
            <w:pPr>
              <w:jc w:val="both"/>
              <w:rPr>
                <w:spacing w:val="-3"/>
                <w:lang w:val="en-US"/>
              </w:rPr>
            </w:pPr>
            <w:r w:rsidRPr="00B21681">
              <w:rPr>
                <w:spacing w:val="-3"/>
                <w:lang w:val="en-US"/>
              </w:rPr>
              <w:t xml:space="preserve">- Shakespeare and his </w:t>
            </w:r>
            <w:r w:rsidR="00492F47">
              <w:rPr>
                <w:spacing w:val="-3"/>
                <w:lang w:val="en-US"/>
              </w:rPr>
              <w:t>A</w:t>
            </w:r>
            <w:r w:rsidRPr="00B21681">
              <w:rPr>
                <w:spacing w:val="-3"/>
                <w:lang w:val="en-US"/>
              </w:rPr>
              <w:t>ge</w:t>
            </w:r>
            <w:r w:rsidR="00492F47">
              <w:rPr>
                <w:spacing w:val="-3"/>
                <w:lang w:val="en-US"/>
              </w:rPr>
              <w:t>.</w:t>
            </w:r>
          </w:p>
          <w:p w14:paraId="0F23AB31" w14:textId="20619A90" w:rsidR="0085743A" w:rsidRPr="009551B7" w:rsidRDefault="00B21681" w:rsidP="00B21681">
            <w:pPr>
              <w:rPr>
                <w:spacing w:val="-3"/>
                <w:lang w:val="en-US"/>
              </w:rPr>
            </w:pPr>
            <w:r w:rsidRPr="00B21681">
              <w:rPr>
                <w:spacing w:val="-3"/>
                <w:lang w:val="en-US"/>
              </w:rPr>
              <w:t xml:space="preserve">- </w:t>
            </w:r>
            <w:r>
              <w:rPr>
                <w:spacing w:val="-3"/>
                <w:lang w:val="en-US"/>
              </w:rPr>
              <w:t>Contemporary Shakespeare</w:t>
            </w:r>
            <w:r w:rsidR="00492F47">
              <w:rPr>
                <w:spacing w:val="-3"/>
                <w:lang w:val="en-US"/>
              </w:rPr>
              <w:t>.</w:t>
            </w:r>
          </w:p>
        </w:tc>
      </w:tr>
      <w:tr w:rsidR="0085743A" w:rsidRPr="009551B7" w14:paraId="3C9CF78F" w14:textId="77777777">
        <w:tc>
          <w:tcPr>
            <w:tcW w:w="3313" w:type="dxa"/>
            <w:tcBorders>
              <w:top w:val="single" w:sz="4" w:space="0" w:color="auto"/>
              <w:bottom w:val="single" w:sz="4" w:space="0" w:color="auto"/>
              <w:right w:val="double" w:sz="4" w:space="0" w:color="auto"/>
            </w:tcBorders>
            <w:shd w:val="clear" w:color="auto" w:fill="CCCCCC"/>
            <w:vAlign w:val="center"/>
          </w:tcPr>
          <w:p w14:paraId="36842B83" w14:textId="77777777" w:rsidR="0085743A" w:rsidRPr="009551B7" w:rsidRDefault="0085743A" w:rsidP="00565633">
            <w:pPr>
              <w:jc w:val="center"/>
              <w:rPr>
                <w:b/>
                <w:lang w:val="en-US"/>
              </w:rPr>
            </w:pPr>
            <w:r>
              <w:rPr>
                <w:b/>
                <w:lang w:val="en-US"/>
              </w:rPr>
              <w:lastRenderedPageBreak/>
              <w:t>Teaching methods</w:t>
            </w:r>
            <w:r w:rsidRPr="009551B7">
              <w:rPr>
                <w:b/>
                <w:lang w:val="en-US"/>
              </w:rPr>
              <w:t>:</w:t>
            </w:r>
          </w:p>
        </w:tc>
        <w:tc>
          <w:tcPr>
            <w:tcW w:w="6974" w:type="dxa"/>
            <w:gridSpan w:val="4"/>
            <w:tcBorders>
              <w:left w:val="double" w:sz="4" w:space="0" w:color="auto"/>
            </w:tcBorders>
            <w:vAlign w:val="center"/>
          </w:tcPr>
          <w:p w14:paraId="07860C92" w14:textId="77777777" w:rsidR="0085743A" w:rsidRPr="009551B7" w:rsidRDefault="0085743A" w:rsidP="00D46D03">
            <w:pPr>
              <w:jc w:val="center"/>
              <w:rPr>
                <w:spacing w:val="-3"/>
                <w:lang w:val="en-US"/>
              </w:rPr>
            </w:pPr>
            <w:r>
              <w:rPr>
                <w:spacing w:val="-3"/>
                <w:lang w:val="en-US"/>
              </w:rPr>
              <w:t xml:space="preserve">Lectures, </w:t>
            </w:r>
            <w:proofErr w:type="spellStart"/>
            <w:r>
              <w:rPr>
                <w:spacing w:val="-3"/>
                <w:lang w:val="en-US"/>
              </w:rPr>
              <w:t>practicals</w:t>
            </w:r>
            <w:proofErr w:type="spellEnd"/>
            <w:r>
              <w:rPr>
                <w:spacing w:val="-3"/>
                <w:lang w:val="en-US"/>
              </w:rPr>
              <w:t>, seminars</w:t>
            </w:r>
          </w:p>
        </w:tc>
      </w:tr>
      <w:tr w:rsidR="0085743A" w:rsidRPr="009551B7" w14:paraId="43F68150" w14:textId="77777777">
        <w:tc>
          <w:tcPr>
            <w:tcW w:w="3313" w:type="dxa"/>
            <w:tcBorders>
              <w:top w:val="single" w:sz="4" w:space="0" w:color="auto"/>
              <w:bottom w:val="single" w:sz="4" w:space="0" w:color="auto"/>
              <w:right w:val="double" w:sz="4" w:space="0" w:color="auto"/>
            </w:tcBorders>
            <w:shd w:val="clear" w:color="auto" w:fill="CCCCCC"/>
            <w:vAlign w:val="center"/>
          </w:tcPr>
          <w:p w14:paraId="6CD1FD77" w14:textId="77777777" w:rsidR="0085743A" w:rsidRPr="009551B7" w:rsidRDefault="0085743A" w:rsidP="00565633">
            <w:pPr>
              <w:jc w:val="center"/>
              <w:rPr>
                <w:b/>
                <w:lang w:val="en-US"/>
              </w:rPr>
            </w:pPr>
            <w:r>
              <w:rPr>
                <w:b/>
                <w:lang w:val="en-US"/>
              </w:rPr>
              <w:t>Students’ obligations:</w:t>
            </w:r>
          </w:p>
        </w:tc>
        <w:tc>
          <w:tcPr>
            <w:tcW w:w="6974" w:type="dxa"/>
            <w:gridSpan w:val="4"/>
            <w:tcBorders>
              <w:left w:val="double" w:sz="4" w:space="0" w:color="auto"/>
            </w:tcBorders>
            <w:vAlign w:val="center"/>
          </w:tcPr>
          <w:p w14:paraId="4EF5BA3C" w14:textId="6D2C6932" w:rsidR="0085743A" w:rsidRPr="009551B7" w:rsidRDefault="0085743A" w:rsidP="003B09E7">
            <w:pPr>
              <w:rPr>
                <w:spacing w:val="-3"/>
                <w:lang w:val="en-US"/>
              </w:rPr>
            </w:pPr>
            <w:r w:rsidRPr="003B09E7">
              <w:rPr>
                <w:lang w:val="en-US"/>
              </w:rPr>
              <w:t>Students are require</w:t>
            </w:r>
            <w:r>
              <w:rPr>
                <w:lang w:val="en-US"/>
              </w:rPr>
              <w:t xml:space="preserve">d to read all </w:t>
            </w:r>
            <w:r w:rsidR="00492F47">
              <w:rPr>
                <w:lang w:val="en-US"/>
              </w:rPr>
              <w:t>texts</w:t>
            </w:r>
            <w:r>
              <w:rPr>
                <w:lang w:val="en-US"/>
              </w:rPr>
              <w:t xml:space="preserve"> covered by lectures and </w:t>
            </w:r>
            <w:proofErr w:type="spellStart"/>
            <w:r>
              <w:rPr>
                <w:lang w:val="en-US"/>
              </w:rPr>
              <w:t>practicals</w:t>
            </w:r>
            <w:proofErr w:type="spellEnd"/>
            <w:r w:rsidRPr="003B09E7">
              <w:rPr>
                <w:lang w:val="en-US"/>
              </w:rPr>
              <w:t>.</w:t>
            </w:r>
          </w:p>
        </w:tc>
      </w:tr>
      <w:tr w:rsidR="0085743A" w:rsidRPr="009551B7" w14:paraId="3D6AFA60" w14:textId="77777777">
        <w:tc>
          <w:tcPr>
            <w:tcW w:w="3313" w:type="dxa"/>
            <w:tcBorders>
              <w:top w:val="single" w:sz="4" w:space="0" w:color="auto"/>
              <w:bottom w:val="single" w:sz="4" w:space="0" w:color="auto"/>
              <w:right w:val="double" w:sz="4" w:space="0" w:color="auto"/>
            </w:tcBorders>
            <w:shd w:val="clear" w:color="auto" w:fill="CCCCCC"/>
            <w:vAlign w:val="center"/>
          </w:tcPr>
          <w:p w14:paraId="62CBBB05" w14:textId="77777777" w:rsidR="0085743A" w:rsidRPr="009551B7" w:rsidRDefault="0085743A" w:rsidP="00565633">
            <w:pPr>
              <w:jc w:val="center"/>
              <w:rPr>
                <w:b/>
                <w:lang w:val="en-US"/>
              </w:rPr>
            </w:pPr>
            <w:r>
              <w:rPr>
                <w:b/>
                <w:lang w:val="en-US"/>
              </w:rPr>
              <w:t>Assessment</w:t>
            </w:r>
            <w:r w:rsidRPr="009551B7">
              <w:rPr>
                <w:b/>
                <w:lang w:val="en-US"/>
              </w:rPr>
              <w:t>:</w:t>
            </w:r>
            <w:r>
              <w:rPr>
                <w:b/>
                <w:lang w:val="en-US"/>
              </w:rPr>
              <w:t xml:space="preserve"> </w:t>
            </w:r>
          </w:p>
        </w:tc>
        <w:tc>
          <w:tcPr>
            <w:tcW w:w="6974" w:type="dxa"/>
            <w:gridSpan w:val="4"/>
            <w:tcBorders>
              <w:left w:val="double" w:sz="4" w:space="0" w:color="auto"/>
            </w:tcBorders>
            <w:vAlign w:val="center"/>
          </w:tcPr>
          <w:p w14:paraId="3CD28A4E" w14:textId="77777777" w:rsidR="00F7601E" w:rsidRPr="00F7601E" w:rsidRDefault="00F7601E" w:rsidP="00F7601E">
            <w:pPr>
              <w:rPr>
                <w:lang w:val="en-US"/>
              </w:rPr>
            </w:pPr>
            <w:r>
              <w:rPr>
                <w:lang w:val="en-US"/>
              </w:rPr>
              <w:t>T</w:t>
            </w:r>
            <w:r w:rsidR="0085743A">
              <w:rPr>
                <w:lang w:val="en-US"/>
              </w:rPr>
              <w:t xml:space="preserve">wo </w:t>
            </w:r>
            <w:r w:rsidR="0085743A" w:rsidRPr="003B09E7">
              <w:rPr>
                <w:lang w:val="en-US"/>
              </w:rPr>
              <w:t>written tests (in the middle and at the end of the semester) or final exam</w:t>
            </w:r>
            <w:r>
              <w:rPr>
                <w:lang w:val="en-US"/>
              </w:rPr>
              <w:t xml:space="preserve">. </w:t>
            </w:r>
            <w:r w:rsidRPr="00F7601E">
              <w:rPr>
                <w:lang w:val="en-US"/>
              </w:rPr>
              <w:t>A student who do</w:t>
            </w:r>
            <w:r>
              <w:rPr>
                <w:lang w:val="en-US"/>
              </w:rPr>
              <w:t>es not pass the final</w:t>
            </w:r>
            <w:r w:rsidRPr="00F7601E">
              <w:rPr>
                <w:lang w:val="en-US"/>
              </w:rPr>
              <w:t xml:space="preserve"> exam has the</w:t>
            </w:r>
            <w:r>
              <w:rPr>
                <w:lang w:val="en-US"/>
              </w:rPr>
              <w:t xml:space="preserve"> option of taking a make-up</w:t>
            </w:r>
            <w:r w:rsidRPr="00F7601E">
              <w:rPr>
                <w:lang w:val="en-US"/>
              </w:rPr>
              <w:t xml:space="preserve"> exa</w:t>
            </w:r>
            <w:r>
              <w:rPr>
                <w:lang w:val="en-US"/>
              </w:rPr>
              <w:t>m. The make-up</w:t>
            </w:r>
            <w:r w:rsidRPr="00F7601E">
              <w:rPr>
                <w:lang w:val="en-US"/>
              </w:rPr>
              <w:t xml:space="preserve"> exam</w:t>
            </w:r>
            <w:r>
              <w:rPr>
                <w:lang w:val="en-US"/>
              </w:rPr>
              <w:t xml:space="preserve"> takes place at least two weeks</w:t>
            </w:r>
            <w:r w:rsidRPr="00F7601E">
              <w:rPr>
                <w:lang w:val="en-US"/>
              </w:rPr>
              <w:t xml:space="preserve"> a</w:t>
            </w:r>
            <w:r>
              <w:rPr>
                <w:lang w:val="en-US"/>
              </w:rPr>
              <w:t xml:space="preserve">fter taking the </w:t>
            </w:r>
            <w:r w:rsidR="00877F2E">
              <w:rPr>
                <w:lang w:val="en-US"/>
              </w:rPr>
              <w:t xml:space="preserve">first term </w:t>
            </w:r>
            <w:r>
              <w:rPr>
                <w:lang w:val="en-US"/>
              </w:rPr>
              <w:t>final</w:t>
            </w:r>
            <w:r w:rsidR="00877F2E">
              <w:rPr>
                <w:lang w:val="en-US"/>
              </w:rPr>
              <w:t xml:space="preserve"> exam. The exam structure is </w:t>
            </w:r>
            <w:r w:rsidRPr="00F7601E">
              <w:rPr>
                <w:lang w:val="en-US"/>
              </w:rPr>
              <w:t>i</w:t>
            </w:r>
            <w:r w:rsidR="00877F2E">
              <w:rPr>
                <w:lang w:val="en-US"/>
              </w:rPr>
              <w:t>dentical to the final exam in the 1</w:t>
            </w:r>
            <w:r w:rsidR="00877F2E" w:rsidRPr="00877F2E">
              <w:rPr>
                <w:vertAlign w:val="superscript"/>
                <w:lang w:val="en-US"/>
              </w:rPr>
              <w:t>st</w:t>
            </w:r>
            <w:r w:rsidRPr="00F7601E">
              <w:rPr>
                <w:lang w:val="en-US"/>
              </w:rPr>
              <w:t xml:space="preserve"> term.</w:t>
            </w:r>
          </w:p>
          <w:p w14:paraId="7410A3DB" w14:textId="77777777" w:rsidR="0085743A" w:rsidRPr="009551B7" w:rsidRDefault="00F7601E" w:rsidP="00F7601E">
            <w:pPr>
              <w:rPr>
                <w:spacing w:val="-3"/>
                <w:lang w:val="en-US"/>
              </w:rPr>
            </w:pPr>
            <w:r w:rsidRPr="00F7601E">
              <w:rPr>
                <w:lang w:val="en-US"/>
              </w:rPr>
              <w:t>A / (30%); B / (70%)</w:t>
            </w:r>
          </w:p>
        </w:tc>
      </w:tr>
      <w:tr w:rsidR="0085743A" w:rsidRPr="009551B7" w14:paraId="2F0589B5" w14:textId="77777777" w:rsidTr="00C76238">
        <w:trPr>
          <w:trHeight w:val="70"/>
        </w:trPr>
        <w:tc>
          <w:tcPr>
            <w:tcW w:w="3313" w:type="dxa"/>
            <w:tcBorders>
              <w:top w:val="single" w:sz="4" w:space="0" w:color="auto"/>
              <w:bottom w:val="single" w:sz="4" w:space="0" w:color="auto"/>
              <w:right w:val="double" w:sz="4" w:space="0" w:color="auto"/>
            </w:tcBorders>
            <w:shd w:val="clear" w:color="auto" w:fill="CCCCCC"/>
            <w:vAlign w:val="center"/>
          </w:tcPr>
          <w:p w14:paraId="4C140B6B" w14:textId="77777777" w:rsidR="0085743A" w:rsidRPr="009551B7" w:rsidRDefault="0085743A" w:rsidP="00565633">
            <w:pPr>
              <w:jc w:val="center"/>
              <w:rPr>
                <w:b/>
                <w:lang w:val="en-US"/>
              </w:rPr>
            </w:pPr>
            <w:r>
              <w:rPr>
                <w:b/>
                <w:lang w:val="en-US"/>
              </w:rPr>
              <w:t>Bibliography</w:t>
            </w:r>
            <w:r w:rsidRPr="009551B7">
              <w:rPr>
                <w:b/>
                <w:lang w:val="en-US"/>
              </w:rPr>
              <w:t>:</w:t>
            </w:r>
          </w:p>
        </w:tc>
        <w:tc>
          <w:tcPr>
            <w:tcW w:w="6974" w:type="dxa"/>
            <w:gridSpan w:val="4"/>
            <w:tcBorders>
              <w:left w:val="double" w:sz="4" w:space="0" w:color="auto"/>
            </w:tcBorders>
            <w:vAlign w:val="center"/>
          </w:tcPr>
          <w:p w14:paraId="3806D9D8" w14:textId="77777777" w:rsidR="00F7601E" w:rsidRPr="00F7601E" w:rsidRDefault="00F7601E" w:rsidP="00F7601E">
            <w:pPr>
              <w:pStyle w:val="nab"/>
              <w:ind w:left="720" w:right="0" w:firstLine="0"/>
              <w:rPr>
                <w:rFonts w:ascii="Times New Roman" w:hAnsi="Times New Roman"/>
                <w:noProof/>
              </w:rPr>
            </w:pPr>
            <w:r>
              <w:rPr>
                <w:rFonts w:ascii="Times New Roman" w:hAnsi="Times New Roman"/>
                <w:noProof/>
              </w:rPr>
              <w:t>Mandatory Bibliography</w:t>
            </w:r>
          </w:p>
          <w:p w14:paraId="79E0025D" w14:textId="77777777" w:rsidR="00F7601E" w:rsidRPr="00F7601E" w:rsidRDefault="00F7601E" w:rsidP="00F7601E">
            <w:pPr>
              <w:pStyle w:val="nab"/>
              <w:numPr>
                <w:ilvl w:val="0"/>
                <w:numId w:val="24"/>
              </w:numPr>
              <w:ind w:right="0"/>
              <w:rPr>
                <w:rFonts w:ascii="Times New Roman" w:hAnsi="Times New Roman"/>
                <w:noProof/>
              </w:rPr>
            </w:pPr>
            <w:r w:rsidRPr="00F7601E">
              <w:rPr>
                <w:rFonts w:ascii="Times New Roman" w:hAnsi="Times New Roman"/>
                <w:bCs/>
                <w:i/>
                <w:iCs/>
                <w:szCs w:val="24"/>
              </w:rPr>
              <w:t xml:space="preserve">Norton Anthology of English Literature </w:t>
            </w:r>
          </w:p>
          <w:p w14:paraId="21C7B441" w14:textId="77777777" w:rsidR="00F7601E" w:rsidRPr="00F7601E" w:rsidRDefault="00F7601E" w:rsidP="00F7601E">
            <w:pPr>
              <w:pStyle w:val="nab"/>
              <w:numPr>
                <w:ilvl w:val="0"/>
                <w:numId w:val="24"/>
              </w:numPr>
              <w:ind w:right="0"/>
              <w:rPr>
                <w:rFonts w:ascii="Times New Roman" w:hAnsi="Times New Roman"/>
                <w:noProof/>
              </w:rPr>
            </w:pPr>
            <w:r w:rsidRPr="00F7601E">
              <w:rPr>
                <w:rFonts w:ascii="Times New Roman" w:hAnsi="Times New Roman"/>
                <w:bCs/>
                <w:iCs/>
              </w:rPr>
              <w:t>Shakespeare William,</w:t>
            </w:r>
            <w:r w:rsidRPr="00F7601E">
              <w:rPr>
                <w:rFonts w:ascii="Times New Roman" w:hAnsi="Times New Roman"/>
                <w:b/>
                <w:bCs/>
                <w:i/>
                <w:iCs/>
              </w:rPr>
              <w:t xml:space="preserve"> </w:t>
            </w:r>
            <w:r w:rsidRPr="00F7601E">
              <w:rPr>
                <w:rFonts w:ascii="Times New Roman" w:hAnsi="Times New Roman"/>
                <w:bCs/>
                <w:i/>
                <w:iCs/>
              </w:rPr>
              <w:t>Illustrated Stratford Shakespeare</w:t>
            </w:r>
            <w:r w:rsidRPr="00F7601E">
              <w:rPr>
                <w:rFonts w:ascii="Times New Roman" w:hAnsi="Times New Roman"/>
                <w:bCs/>
                <w:iCs/>
              </w:rPr>
              <w:t>, Chancellor Press, 2001</w:t>
            </w:r>
          </w:p>
          <w:p w14:paraId="055AEEDE" w14:textId="77777777" w:rsidR="00F7601E" w:rsidRPr="00F7601E" w:rsidRDefault="00F7601E" w:rsidP="00F7601E">
            <w:pPr>
              <w:suppressAutoHyphens/>
              <w:jc w:val="both"/>
              <w:rPr>
                <w:noProof/>
                <w:spacing w:val="-3"/>
                <w:lang w:val="en-US"/>
              </w:rPr>
            </w:pPr>
          </w:p>
          <w:p w14:paraId="0C8A788B" w14:textId="77777777" w:rsidR="00F7601E" w:rsidRPr="00F7601E" w:rsidRDefault="00F7601E" w:rsidP="00F7601E">
            <w:pPr>
              <w:pStyle w:val="ListParagraph"/>
              <w:suppressAutoHyphens/>
              <w:jc w:val="both"/>
              <w:rPr>
                <w:noProof/>
                <w:spacing w:val="-3"/>
                <w:lang w:val="en-US"/>
              </w:rPr>
            </w:pPr>
            <w:r w:rsidRPr="00F7601E">
              <w:rPr>
                <w:noProof/>
                <w:spacing w:val="-3"/>
                <w:lang w:val="en-US"/>
              </w:rPr>
              <w:t>Recom</w:t>
            </w:r>
            <w:r>
              <w:rPr>
                <w:noProof/>
                <w:spacing w:val="-3"/>
                <w:lang w:val="en-US"/>
              </w:rPr>
              <w:t>m</w:t>
            </w:r>
            <w:r w:rsidRPr="00F7601E">
              <w:rPr>
                <w:noProof/>
                <w:spacing w:val="-3"/>
                <w:lang w:val="en-US"/>
              </w:rPr>
              <w:t>ended Bibliography:</w:t>
            </w:r>
          </w:p>
          <w:p w14:paraId="373F2152" w14:textId="77777777" w:rsidR="00F7601E" w:rsidRPr="00F7601E" w:rsidRDefault="00F7601E" w:rsidP="00F7601E">
            <w:pPr>
              <w:tabs>
                <w:tab w:val="left" w:pos="1545"/>
              </w:tabs>
              <w:jc w:val="both"/>
              <w:rPr>
                <w:b/>
                <w:noProof/>
                <w:spacing w:val="-3"/>
                <w:lang w:val="en-US"/>
              </w:rPr>
            </w:pPr>
          </w:p>
          <w:p w14:paraId="0BEE22CE" w14:textId="77777777" w:rsidR="00F7601E" w:rsidRPr="00F7601E" w:rsidRDefault="00F7601E" w:rsidP="00F7601E">
            <w:pPr>
              <w:numPr>
                <w:ilvl w:val="0"/>
                <w:numId w:val="22"/>
              </w:numPr>
              <w:tabs>
                <w:tab w:val="left" w:pos="1545"/>
              </w:tabs>
              <w:jc w:val="both"/>
              <w:rPr>
                <w:i/>
                <w:lang w:val="en-US"/>
              </w:rPr>
            </w:pPr>
            <w:r w:rsidRPr="00F7601E">
              <w:rPr>
                <w:lang w:val="en-US"/>
              </w:rPr>
              <w:t>Honan, Park</w:t>
            </w:r>
            <w:r w:rsidRPr="00F7601E">
              <w:rPr>
                <w:i/>
                <w:lang w:val="en-US"/>
              </w:rPr>
              <w:t>, Shakespeare, A Life.</w:t>
            </w:r>
          </w:p>
          <w:p w14:paraId="49B9EE69" w14:textId="547BE0B4" w:rsidR="00F7601E" w:rsidRPr="00F7601E" w:rsidRDefault="00F7601E" w:rsidP="00F7601E">
            <w:pPr>
              <w:numPr>
                <w:ilvl w:val="0"/>
                <w:numId w:val="22"/>
              </w:numPr>
              <w:tabs>
                <w:tab w:val="left" w:pos="1545"/>
              </w:tabs>
              <w:rPr>
                <w:lang w:val="en-US"/>
              </w:rPr>
            </w:pPr>
            <w:r w:rsidRPr="00F7601E">
              <w:rPr>
                <w:lang w:val="en-US"/>
              </w:rPr>
              <w:t xml:space="preserve">Bloom, Harold, </w:t>
            </w:r>
            <w:r w:rsidRPr="00F7601E">
              <w:rPr>
                <w:i/>
                <w:lang w:val="en-US"/>
              </w:rPr>
              <w:t xml:space="preserve">Shakespeare, The Invention </w:t>
            </w:r>
            <w:r w:rsidR="00492F47">
              <w:rPr>
                <w:i/>
                <w:lang w:val="en-US"/>
              </w:rPr>
              <w:t>o</w:t>
            </w:r>
            <w:r w:rsidRPr="00F7601E">
              <w:rPr>
                <w:i/>
                <w:lang w:val="en-US"/>
              </w:rPr>
              <w:t>f The Human.</w:t>
            </w:r>
          </w:p>
          <w:p w14:paraId="7CFC071C" w14:textId="77777777" w:rsidR="00F7601E" w:rsidRPr="00F7601E" w:rsidRDefault="00F7601E" w:rsidP="00F7601E">
            <w:pPr>
              <w:numPr>
                <w:ilvl w:val="0"/>
                <w:numId w:val="22"/>
              </w:numPr>
              <w:tabs>
                <w:tab w:val="left" w:pos="1545"/>
              </w:tabs>
              <w:rPr>
                <w:lang w:val="en-US"/>
              </w:rPr>
            </w:pPr>
            <w:r w:rsidRPr="00F7601E">
              <w:rPr>
                <w:lang w:val="en-US"/>
              </w:rPr>
              <w:t xml:space="preserve">Wilson J. Dover, </w:t>
            </w:r>
            <w:r w:rsidRPr="00F7601E">
              <w:rPr>
                <w:i/>
                <w:lang w:val="en-US"/>
              </w:rPr>
              <w:t xml:space="preserve">What Happens </w:t>
            </w:r>
            <w:proofErr w:type="gramStart"/>
            <w:r w:rsidRPr="00F7601E">
              <w:rPr>
                <w:i/>
                <w:lang w:val="en-US"/>
              </w:rPr>
              <w:t>In</w:t>
            </w:r>
            <w:proofErr w:type="gramEnd"/>
            <w:r w:rsidRPr="00F7601E">
              <w:rPr>
                <w:i/>
                <w:lang w:val="en-US"/>
              </w:rPr>
              <w:t xml:space="preserve"> Hamlet.</w:t>
            </w:r>
          </w:p>
          <w:p w14:paraId="6BA9BC9F" w14:textId="2F684D15" w:rsidR="00F7601E" w:rsidRPr="00F7601E" w:rsidRDefault="00F7601E" w:rsidP="00F7601E">
            <w:pPr>
              <w:numPr>
                <w:ilvl w:val="0"/>
                <w:numId w:val="22"/>
              </w:numPr>
              <w:tabs>
                <w:tab w:val="left" w:pos="1545"/>
              </w:tabs>
              <w:rPr>
                <w:i/>
                <w:lang w:val="en-US"/>
              </w:rPr>
            </w:pPr>
            <w:proofErr w:type="spellStart"/>
            <w:r w:rsidRPr="00F7601E">
              <w:rPr>
                <w:lang w:val="en-US"/>
              </w:rPr>
              <w:t>Bassnet</w:t>
            </w:r>
            <w:proofErr w:type="spellEnd"/>
            <w:r w:rsidRPr="00F7601E">
              <w:rPr>
                <w:lang w:val="en-US"/>
              </w:rPr>
              <w:t xml:space="preserve">, Susan, </w:t>
            </w:r>
            <w:r w:rsidRPr="00F7601E">
              <w:rPr>
                <w:i/>
                <w:lang w:val="en-US"/>
              </w:rPr>
              <w:t>Shakespeare,</w:t>
            </w:r>
            <w:r w:rsidR="00492F47">
              <w:rPr>
                <w:i/>
                <w:lang w:val="en-US"/>
              </w:rPr>
              <w:t xml:space="preserve"> </w:t>
            </w:r>
            <w:r w:rsidRPr="00F7601E">
              <w:rPr>
                <w:i/>
                <w:lang w:val="en-US"/>
              </w:rPr>
              <w:t>The Elizabethan Plays.</w:t>
            </w:r>
          </w:p>
          <w:p w14:paraId="69B61EEA" w14:textId="77777777" w:rsidR="00F7601E" w:rsidRPr="00F7601E" w:rsidRDefault="00F7601E" w:rsidP="00F7601E">
            <w:pPr>
              <w:numPr>
                <w:ilvl w:val="0"/>
                <w:numId w:val="22"/>
              </w:numPr>
              <w:tabs>
                <w:tab w:val="left" w:pos="1545"/>
              </w:tabs>
              <w:rPr>
                <w:i/>
                <w:lang w:val="en-US"/>
              </w:rPr>
            </w:pPr>
            <w:proofErr w:type="spellStart"/>
            <w:r w:rsidRPr="00F7601E">
              <w:rPr>
                <w:lang w:val="en-US"/>
              </w:rPr>
              <w:t>Tylliard</w:t>
            </w:r>
            <w:proofErr w:type="spellEnd"/>
            <w:r w:rsidRPr="00F7601E">
              <w:rPr>
                <w:lang w:val="en-US"/>
              </w:rPr>
              <w:t xml:space="preserve"> E.M.W., </w:t>
            </w:r>
            <w:r w:rsidRPr="00F7601E">
              <w:rPr>
                <w:i/>
                <w:lang w:val="en-US"/>
              </w:rPr>
              <w:t xml:space="preserve">Shakespeare's History Plays. </w:t>
            </w:r>
          </w:p>
          <w:p w14:paraId="0ACCDA4B" w14:textId="77777777" w:rsidR="00F7601E" w:rsidRPr="00F7601E" w:rsidRDefault="00F7601E" w:rsidP="00F7601E">
            <w:pPr>
              <w:numPr>
                <w:ilvl w:val="0"/>
                <w:numId w:val="23"/>
              </w:numPr>
              <w:tabs>
                <w:tab w:val="left" w:pos="1545"/>
              </w:tabs>
              <w:suppressAutoHyphens/>
              <w:jc w:val="both"/>
              <w:rPr>
                <w:lang w:val="en-US"/>
              </w:rPr>
            </w:pPr>
            <w:r w:rsidRPr="00F7601E">
              <w:rPr>
                <w:lang w:val="en-US"/>
              </w:rPr>
              <w:t xml:space="preserve">Kiernan, Victor, </w:t>
            </w:r>
            <w:r w:rsidRPr="00F7601E">
              <w:rPr>
                <w:i/>
                <w:lang w:val="en-US"/>
              </w:rPr>
              <w:t xml:space="preserve">Eight Tragedies </w:t>
            </w:r>
            <w:proofErr w:type="gramStart"/>
            <w:r w:rsidRPr="00F7601E">
              <w:rPr>
                <w:i/>
                <w:lang w:val="en-US"/>
              </w:rPr>
              <w:t>Of</w:t>
            </w:r>
            <w:proofErr w:type="gramEnd"/>
            <w:r w:rsidRPr="00F7601E">
              <w:rPr>
                <w:i/>
                <w:lang w:val="en-US"/>
              </w:rPr>
              <w:t xml:space="preserve"> Shakespeare.</w:t>
            </w:r>
          </w:p>
          <w:p w14:paraId="6FDF1635" w14:textId="77777777" w:rsidR="00F7601E" w:rsidRPr="00F7601E" w:rsidRDefault="00F7601E" w:rsidP="00F7601E">
            <w:pPr>
              <w:numPr>
                <w:ilvl w:val="0"/>
                <w:numId w:val="23"/>
              </w:numPr>
              <w:tabs>
                <w:tab w:val="left" w:pos="1545"/>
              </w:tabs>
              <w:suppressAutoHyphens/>
              <w:jc w:val="both"/>
              <w:rPr>
                <w:lang w:val="en-US"/>
              </w:rPr>
            </w:pPr>
            <w:r w:rsidRPr="00F7601E">
              <w:rPr>
                <w:lang w:val="en-US"/>
              </w:rPr>
              <w:t>Bradley A.C</w:t>
            </w:r>
            <w:r w:rsidRPr="00F7601E">
              <w:rPr>
                <w:i/>
                <w:lang w:val="en-US"/>
              </w:rPr>
              <w:t>.</w:t>
            </w:r>
            <w:r w:rsidRPr="00F7601E">
              <w:rPr>
                <w:lang w:val="en-US"/>
              </w:rPr>
              <w:t>,</w:t>
            </w:r>
            <w:r w:rsidRPr="00F7601E">
              <w:rPr>
                <w:i/>
                <w:lang w:val="en-US"/>
              </w:rPr>
              <w:t xml:space="preserve"> </w:t>
            </w:r>
            <w:proofErr w:type="spellStart"/>
            <w:r w:rsidRPr="00F7601E">
              <w:rPr>
                <w:i/>
                <w:lang w:val="en-US"/>
              </w:rPr>
              <w:t>Shakesperean</w:t>
            </w:r>
            <w:proofErr w:type="spellEnd"/>
            <w:r w:rsidRPr="00F7601E">
              <w:rPr>
                <w:i/>
                <w:lang w:val="en-US"/>
              </w:rPr>
              <w:t xml:space="preserve"> Tragedy.</w:t>
            </w:r>
          </w:p>
          <w:p w14:paraId="5C63DA7A" w14:textId="77777777" w:rsidR="00F7601E" w:rsidRPr="00F7601E" w:rsidRDefault="00F7601E" w:rsidP="00F7601E">
            <w:pPr>
              <w:numPr>
                <w:ilvl w:val="0"/>
                <w:numId w:val="23"/>
              </w:numPr>
              <w:tabs>
                <w:tab w:val="left" w:pos="1545"/>
              </w:tabs>
              <w:suppressAutoHyphens/>
              <w:jc w:val="both"/>
              <w:rPr>
                <w:lang w:val="en-US"/>
              </w:rPr>
            </w:pPr>
            <w:proofErr w:type="spellStart"/>
            <w:r w:rsidRPr="00F7601E">
              <w:rPr>
                <w:lang w:val="en-US"/>
              </w:rPr>
              <w:t>Gurr</w:t>
            </w:r>
            <w:proofErr w:type="spellEnd"/>
            <w:r w:rsidRPr="00F7601E">
              <w:rPr>
                <w:lang w:val="en-US"/>
              </w:rPr>
              <w:t xml:space="preserve">, Andrew, </w:t>
            </w:r>
            <w:r w:rsidRPr="00F7601E">
              <w:rPr>
                <w:i/>
                <w:lang w:val="en-US"/>
              </w:rPr>
              <w:t xml:space="preserve">The Shakespeare Playing Companies. </w:t>
            </w:r>
          </w:p>
          <w:p w14:paraId="7DC15175" w14:textId="77777777" w:rsidR="00F7601E" w:rsidRPr="00F7601E" w:rsidRDefault="00F7601E" w:rsidP="00F7601E">
            <w:pPr>
              <w:numPr>
                <w:ilvl w:val="0"/>
                <w:numId w:val="23"/>
              </w:numPr>
              <w:tabs>
                <w:tab w:val="left" w:pos="1545"/>
              </w:tabs>
              <w:rPr>
                <w:lang w:val="en-US"/>
              </w:rPr>
            </w:pPr>
            <w:r w:rsidRPr="00F7601E">
              <w:rPr>
                <w:lang w:val="en-US"/>
              </w:rPr>
              <w:t xml:space="preserve">Hawkes, Terence, </w:t>
            </w:r>
            <w:r w:rsidRPr="00F7601E">
              <w:rPr>
                <w:i/>
                <w:lang w:val="en-US"/>
              </w:rPr>
              <w:t xml:space="preserve">Meaning </w:t>
            </w:r>
            <w:proofErr w:type="gramStart"/>
            <w:r w:rsidRPr="00F7601E">
              <w:rPr>
                <w:i/>
                <w:lang w:val="en-US"/>
              </w:rPr>
              <w:t>By</w:t>
            </w:r>
            <w:proofErr w:type="gramEnd"/>
            <w:r w:rsidRPr="00F7601E">
              <w:rPr>
                <w:i/>
                <w:lang w:val="en-US"/>
              </w:rPr>
              <w:t xml:space="preserve"> Shakespeare</w:t>
            </w:r>
            <w:r w:rsidRPr="00F7601E">
              <w:rPr>
                <w:lang w:val="en-US"/>
              </w:rPr>
              <w:t xml:space="preserve"> </w:t>
            </w:r>
          </w:p>
          <w:p w14:paraId="7C5EFF38" w14:textId="77777777" w:rsidR="00F7601E" w:rsidRPr="00F7601E" w:rsidRDefault="00F7601E" w:rsidP="00F7601E">
            <w:pPr>
              <w:numPr>
                <w:ilvl w:val="0"/>
                <w:numId w:val="23"/>
              </w:numPr>
              <w:tabs>
                <w:tab w:val="left" w:pos="1545"/>
              </w:tabs>
              <w:rPr>
                <w:lang w:val="en-US"/>
              </w:rPr>
            </w:pPr>
            <w:r w:rsidRPr="00F7601E">
              <w:rPr>
                <w:lang w:val="en-US"/>
              </w:rPr>
              <w:t xml:space="preserve">Ralph, Berry, </w:t>
            </w:r>
            <w:r w:rsidRPr="00F7601E">
              <w:rPr>
                <w:i/>
                <w:lang w:val="en-US"/>
              </w:rPr>
              <w:t>On Directing</w:t>
            </w:r>
            <w:r w:rsidRPr="00F7601E">
              <w:rPr>
                <w:lang w:val="en-US"/>
              </w:rPr>
              <w:t>.</w:t>
            </w:r>
          </w:p>
          <w:p w14:paraId="63720226" w14:textId="77777777" w:rsidR="00F7601E" w:rsidRPr="00F7601E" w:rsidRDefault="00F7601E" w:rsidP="00F7601E">
            <w:pPr>
              <w:numPr>
                <w:ilvl w:val="0"/>
                <w:numId w:val="23"/>
              </w:numPr>
              <w:tabs>
                <w:tab w:val="left" w:pos="1545"/>
              </w:tabs>
              <w:rPr>
                <w:i/>
                <w:lang w:val="en-US"/>
              </w:rPr>
            </w:pPr>
            <w:r w:rsidRPr="00F7601E">
              <w:rPr>
                <w:lang w:val="en-US"/>
              </w:rPr>
              <w:t xml:space="preserve">Danby, John, </w:t>
            </w:r>
            <w:r w:rsidRPr="00F7601E">
              <w:rPr>
                <w:i/>
                <w:lang w:val="en-US"/>
              </w:rPr>
              <w:t xml:space="preserve">Shakespeare The Doctrine </w:t>
            </w:r>
            <w:proofErr w:type="gramStart"/>
            <w:r w:rsidRPr="00F7601E">
              <w:rPr>
                <w:i/>
                <w:lang w:val="en-US"/>
              </w:rPr>
              <w:t>Of</w:t>
            </w:r>
            <w:proofErr w:type="gramEnd"/>
            <w:r w:rsidRPr="00F7601E">
              <w:rPr>
                <w:i/>
                <w:lang w:val="en-US"/>
              </w:rPr>
              <w:t xml:space="preserve"> Nature.</w:t>
            </w:r>
          </w:p>
          <w:p w14:paraId="27C960EB" w14:textId="77777777" w:rsidR="00F7601E" w:rsidRPr="00F7601E" w:rsidRDefault="00F7601E" w:rsidP="00F7601E">
            <w:pPr>
              <w:numPr>
                <w:ilvl w:val="0"/>
                <w:numId w:val="23"/>
              </w:numPr>
              <w:tabs>
                <w:tab w:val="left" w:pos="1545"/>
              </w:tabs>
              <w:rPr>
                <w:lang w:val="en-US"/>
              </w:rPr>
            </w:pPr>
            <w:r w:rsidRPr="00F7601E">
              <w:rPr>
                <w:lang w:val="en-US"/>
              </w:rPr>
              <w:t xml:space="preserve">Scott, Michael, </w:t>
            </w:r>
            <w:r w:rsidRPr="00F7601E">
              <w:rPr>
                <w:i/>
                <w:lang w:val="en-US"/>
              </w:rPr>
              <w:t xml:space="preserve">Shakespeare And </w:t>
            </w:r>
            <w:proofErr w:type="gramStart"/>
            <w:r w:rsidRPr="00F7601E">
              <w:rPr>
                <w:i/>
                <w:lang w:val="en-US"/>
              </w:rPr>
              <w:t>The</w:t>
            </w:r>
            <w:proofErr w:type="gramEnd"/>
            <w:r w:rsidRPr="00F7601E">
              <w:rPr>
                <w:i/>
                <w:lang w:val="en-US"/>
              </w:rPr>
              <w:t xml:space="preserve"> Modern Dramatist.</w:t>
            </w:r>
          </w:p>
          <w:p w14:paraId="7397ED89" w14:textId="77777777" w:rsidR="00F7601E" w:rsidRPr="00D75439" w:rsidRDefault="00F7601E" w:rsidP="00F7601E">
            <w:pPr>
              <w:numPr>
                <w:ilvl w:val="0"/>
                <w:numId w:val="23"/>
              </w:numPr>
              <w:tabs>
                <w:tab w:val="left" w:pos="1545"/>
              </w:tabs>
            </w:pPr>
            <w:proofErr w:type="spellStart"/>
            <w:r w:rsidRPr="00F7601E">
              <w:rPr>
                <w:lang w:val="en-US"/>
              </w:rPr>
              <w:t>Bassnet</w:t>
            </w:r>
            <w:proofErr w:type="spellEnd"/>
            <w:r w:rsidRPr="00F7601E">
              <w:rPr>
                <w:lang w:val="en-US"/>
              </w:rPr>
              <w:t xml:space="preserve">, Susan, </w:t>
            </w:r>
            <w:r w:rsidRPr="00F7601E">
              <w:rPr>
                <w:i/>
                <w:lang w:val="en-US"/>
              </w:rPr>
              <w:t>Shakespeare The Jacobean Plays</w:t>
            </w:r>
          </w:p>
          <w:p w14:paraId="26809CA1" w14:textId="77777777" w:rsidR="0085743A" w:rsidRPr="009551B7" w:rsidRDefault="0085743A" w:rsidP="00276511">
            <w:pPr>
              <w:tabs>
                <w:tab w:val="center" w:pos="8505"/>
              </w:tabs>
              <w:rPr>
                <w:spacing w:val="-3"/>
                <w:lang w:val="en-US"/>
              </w:rPr>
            </w:pPr>
          </w:p>
        </w:tc>
      </w:tr>
    </w:tbl>
    <w:p w14:paraId="04DAE3ED" w14:textId="77777777" w:rsidR="00D90A04" w:rsidRPr="009551B7" w:rsidRDefault="00D90A04" w:rsidP="00D90A04">
      <w:pPr>
        <w:jc w:val="center"/>
        <w:rPr>
          <w:spacing w:val="-3"/>
          <w:lang w:val="en-US"/>
        </w:rPr>
      </w:pPr>
      <w:bookmarkStart w:id="0" w:name="_GoBack"/>
      <w:bookmarkEnd w:id="0"/>
    </w:p>
    <w:p w14:paraId="5C669EC3" w14:textId="77777777" w:rsidR="000F34E9" w:rsidRPr="009551B7" w:rsidRDefault="000F34E9" w:rsidP="00D90A04">
      <w:pPr>
        <w:jc w:val="center"/>
        <w:rPr>
          <w:spacing w:val="-3"/>
          <w:lang w:val="en-US"/>
        </w:rPr>
      </w:pPr>
    </w:p>
    <w:p w14:paraId="67E58A5C" w14:textId="77777777" w:rsidR="000F34E9" w:rsidRPr="009551B7" w:rsidRDefault="000F34E9" w:rsidP="00D90A04">
      <w:pPr>
        <w:jc w:val="center"/>
        <w:rPr>
          <w:spacing w:val="-3"/>
          <w:lang w:val="en-US"/>
        </w:rPr>
      </w:pPr>
    </w:p>
    <w:p w14:paraId="6BF9DE5C" w14:textId="77777777" w:rsidR="000F34E9" w:rsidRPr="009551B7" w:rsidRDefault="000F34E9" w:rsidP="00D90A04">
      <w:pPr>
        <w:jc w:val="center"/>
        <w:rPr>
          <w:spacing w:val="-3"/>
          <w:lang w:val="en-US"/>
        </w:rPr>
      </w:pPr>
    </w:p>
    <w:p w14:paraId="6BD461AF" w14:textId="77777777" w:rsidR="000011C3" w:rsidRPr="009551B7" w:rsidRDefault="000011C3" w:rsidP="00D90A04">
      <w:pPr>
        <w:jc w:val="center"/>
        <w:rPr>
          <w:spacing w:val="-3"/>
          <w:lang w:val="en-US"/>
        </w:rPr>
      </w:pPr>
    </w:p>
    <w:p w14:paraId="4DB476ED" w14:textId="77777777" w:rsidR="000011C3" w:rsidRPr="009551B7" w:rsidRDefault="000011C3" w:rsidP="00D90A04">
      <w:pPr>
        <w:jc w:val="center"/>
        <w:rPr>
          <w:spacing w:val="-3"/>
          <w:lang w:val="en-US"/>
        </w:rPr>
      </w:pPr>
    </w:p>
    <w:p w14:paraId="1F4341C9" w14:textId="77777777" w:rsidR="007963E0" w:rsidRPr="009551B7" w:rsidRDefault="007963E0" w:rsidP="00ED4E28">
      <w:pPr>
        <w:rPr>
          <w:lang w:val="en-US"/>
        </w:rPr>
      </w:pPr>
    </w:p>
    <w:sectPr w:rsidR="007963E0" w:rsidRPr="009551B7" w:rsidSect="00565633">
      <w:footerReference w:type="even" r:id="rId8"/>
      <w:footerReference w:type="default" r:id="rId9"/>
      <w:pgSz w:w="11907"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F51BE" w14:textId="77777777" w:rsidR="005B56BC" w:rsidRDefault="005B56BC">
      <w:r>
        <w:separator/>
      </w:r>
    </w:p>
  </w:endnote>
  <w:endnote w:type="continuationSeparator" w:id="0">
    <w:p w14:paraId="0D807411" w14:textId="77777777" w:rsidR="005B56BC" w:rsidRDefault="005B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4D Gothic">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Ellipt BT">
    <w:altName w:val="Georgia"/>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C-Optim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2640" w14:textId="77777777" w:rsidR="005362CC" w:rsidRDefault="00AF77D7" w:rsidP="00BD14CD">
    <w:pPr>
      <w:pStyle w:val="Footer"/>
      <w:framePr w:wrap="around" w:vAnchor="text" w:hAnchor="margin" w:xAlign="right" w:y="1"/>
      <w:rPr>
        <w:rStyle w:val="PageNumber"/>
      </w:rPr>
    </w:pPr>
    <w:r>
      <w:rPr>
        <w:rStyle w:val="PageNumber"/>
      </w:rPr>
      <w:fldChar w:fldCharType="begin"/>
    </w:r>
    <w:r w:rsidR="005362CC">
      <w:rPr>
        <w:rStyle w:val="PageNumber"/>
      </w:rPr>
      <w:instrText xml:space="preserve">PAGE  </w:instrText>
    </w:r>
    <w:r>
      <w:rPr>
        <w:rStyle w:val="PageNumber"/>
      </w:rPr>
      <w:fldChar w:fldCharType="end"/>
    </w:r>
  </w:p>
  <w:p w14:paraId="64563B7E" w14:textId="77777777" w:rsidR="005362CC" w:rsidRDefault="005362CC" w:rsidP="00866B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362F" w14:textId="77777777" w:rsidR="005362CC" w:rsidRDefault="00AF77D7" w:rsidP="00BD14CD">
    <w:pPr>
      <w:pStyle w:val="Footer"/>
      <w:framePr w:wrap="around" w:vAnchor="text" w:hAnchor="margin" w:xAlign="right" w:y="1"/>
      <w:rPr>
        <w:rStyle w:val="PageNumber"/>
      </w:rPr>
    </w:pPr>
    <w:r>
      <w:rPr>
        <w:rStyle w:val="PageNumber"/>
      </w:rPr>
      <w:fldChar w:fldCharType="begin"/>
    </w:r>
    <w:r w:rsidR="005362CC">
      <w:rPr>
        <w:rStyle w:val="PageNumber"/>
      </w:rPr>
      <w:instrText xml:space="preserve">PAGE  </w:instrText>
    </w:r>
    <w:r>
      <w:rPr>
        <w:rStyle w:val="PageNumber"/>
      </w:rPr>
      <w:fldChar w:fldCharType="separate"/>
    </w:r>
    <w:r w:rsidR="00542E05">
      <w:rPr>
        <w:rStyle w:val="PageNumber"/>
        <w:noProof/>
      </w:rPr>
      <w:t>3</w:t>
    </w:r>
    <w:r>
      <w:rPr>
        <w:rStyle w:val="PageNumber"/>
      </w:rPr>
      <w:fldChar w:fldCharType="end"/>
    </w:r>
  </w:p>
  <w:p w14:paraId="22CC6552" w14:textId="77777777" w:rsidR="005362CC" w:rsidRDefault="005362CC" w:rsidP="00866B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F1A59" w14:textId="77777777" w:rsidR="005B56BC" w:rsidRDefault="005B56BC">
      <w:r>
        <w:separator/>
      </w:r>
    </w:p>
  </w:footnote>
  <w:footnote w:type="continuationSeparator" w:id="0">
    <w:p w14:paraId="08B8E549" w14:textId="77777777" w:rsidR="005B56BC" w:rsidRDefault="005B5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602"/>
      </v:shape>
    </w:pict>
  </w:numPicBullet>
  <w:numPicBullet w:numPicBulletId="1">
    <w:pict>
      <v:shape id="_x0000_i1034" type="#_x0000_t75" style="width:3in;height:3in" o:bullet="t"/>
    </w:pict>
  </w:numPicBullet>
  <w:numPicBullet w:numPicBulletId="2">
    <w:pict>
      <v:shape id="_x0000_i1035" type="#_x0000_t75" style="width:3in;height:3in" o:bullet="t"/>
    </w:pict>
  </w:numPicBullet>
  <w:numPicBullet w:numPicBulletId="3">
    <w:pict>
      <v:shape id="_x0000_i1036" type="#_x0000_t75" style="width:3in;height:3in" o:bullet="t"/>
    </w:pict>
  </w:numPicBullet>
  <w:numPicBullet w:numPicBulletId="4">
    <w:pict>
      <v:shape id="_x0000_i1037" type="#_x0000_t75" style="width:3in;height:3in" o:bullet="t"/>
    </w:pict>
  </w:numPicBullet>
  <w:numPicBullet w:numPicBulletId="5">
    <w:pict>
      <v:shape id="_x0000_i1038" type="#_x0000_t75" style="width:3in;height:3in" o:bullet="t"/>
    </w:pict>
  </w:numPicBullet>
  <w:numPicBullet w:numPicBulletId="6">
    <w:pict>
      <v:shape id="_x0000_i1039" type="#_x0000_t75" style="width:3in;height:3in" o:bullet="t"/>
    </w:pict>
  </w:numPicBullet>
  <w:abstractNum w:abstractNumId="0" w15:restartNumberingAfterBreak="0">
    <w:nsid w:val="03CC6760"/>
    <w:multiLevelType w:val="singleLevel"/>
    <w:tmpl w:val="00D0A53C"/>
    <w:lvl w:ilvl="0">
      <w:start w:val="1"/>
      <w:numFmt w:val="decimal"/>
      <w:lvlText w:val="%1."/>
      <w:legacy w:legacy="1" w:legacySpace="0" w:legacyIndent="567"/>
      <w:lvlJc w:val="left"/>
      <w:pPr>
        <w:ind w:left="567" w:hanging="567"/>
      </w:pPr>
      <w:rPr>
        <w:i w:val="0"/>
      </w:rPr>
    </w:lvl>
  </w:abstractNum>
  <w:abstractNum w:abstractNumId="1" w15:restartNumberingAfterBreak="0">
    <w:nsid w:val="070E6703"/>
    <w:multiLevelType w:val="hybridMultilevel"/>
    <w:tmpl w:val="69AA0BDE"/>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2" w15:restartNumberingAfterBreak="0">
    <w:nsid w:val="0A59225B"/>
    <w:multiLevelType w:val="hybridMultilevel"/>
    <w:tmpl w:val="C3A2B898"/>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131E262F"/>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331681"/>
    <w:multiLevelType w:val="hybridMultilevel"/>
    <w:tmpl w:val="FA428376"/>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5" w15:restartNumberingAfterBreak="0">
    <w:nsid w:val="23E70F3F"/>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253D69"/>
    <w:multiLevelType w:val="singleLevel"/>
    <w:tmpl w:val="8ED8642C"/>
    <w:lvl w:ilvl="0">
      <w:start w:val="1"/>
      <w:numFmt w:val="upperLetter"/>
      <w:pStyle w:val="Heading8"/>
      <w:lvlText w:val="%1."/>
      <w:lvlJc w:val="left"/>
      <w:pPr>
        <w:tabs>
          <w:tab w:val="num" w:pos="360"/>
        </w:tabs>
        <w:ind w:left="360" w:hanging="360"/>
      </w:pPr>
      <w:rPr>
        <w:rFonts w:hint="default"/>
      </w:rPr>
    </w:lvl>
  </w:abstractNum>
  <w:abstractNum w:abstractNumId="7" w15:restartNumberingAfterBreak="0">
    <w:nsid w:val="29740D03"/>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953BF1"/>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1B0578"/>
    <w:multiLevelType w:val="hybridMultilevel"/>
    <w:tmpl w:val="14C671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A8419D"/>
    <w:multiLevelType w:val="hybridMultilevel"/>
    <w:tmpl w:val="BB2AC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C57168"/>
    <w:multiLevelType w:val="hybridMultilevel"/>
    <w:tmpl w:val="C8CCB9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EC3849"/>
    <w:multiLevelType w:val="hybridMultilevel"/>
    <w:tmpl w:val="9EB63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99653C4"/>
    <w:multiLevelType w:val="hybridMultilevel"/>
    <w:tmpl w:val="9EB63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C41CB0"/>
    <w:multiLevelType w:val="hybridMultilevel"/>
    <w:tmpl w:val="647ECA5A"/>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5" w15:restartNumberingAfterBreak="0">
    <w:nsid w:val="4C4531CA"/>
    <w:multiLevelType w:val="hybridMultilevel"/>
    <w:tmpl w:val="398AB43C"/>
    <w:lvl w:ilvl="0" w:tplc="A9A4A3F4">
      <w:start w:val="1"/>
      <w:numFmt w:val="decimal"/>
      <w:lvlText w:val="%1."/>
      <w:lvlJc w:val="left"/>
      <w:pPr>
        <w:tabs>
          <w:tab w:val="num" w:pos="720"/>
        </w:tabs>
        <w:ind w:left="720" w:hanging="360"/>
      </w:pPr>
      <w:rPr>
        <w:rFonts w:hint="default"/>
        <w:sz w:val="18"/>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592810DD"/>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98C2657"/>
    <w:multiLevelType w:val="hybridMultilevel"/>
    <w:tmpl w:val="221CDB9A"/>
    <w:lvl w:ilvl="0" w:tplc="5AC8253C">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9148DA"/>
    <w:multiLevelType w:val="hybridMultilevel"/>
    <w:tmpl w:val="1E04E894"/>
    <w:lvl w:ilvl="0" w:tplc="D2F23726">
      <w:start w:val="1"/>
      <w:numFmt w:val="decimal"/>
      <w:lvlText w:val="%1."/>
      <w:lvlJc w:val="left"/>
      <w:pPr>
        <w:ind w:left="720" w:hanging="360"/>
      </w:pPr>
      <w:rPr>
        <w:rFonts w:hint="default"/>
        <w:i/>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9" w15:restartNumberingAfterBreak="0">
    <w:nsid w:val="5E331F99"/>
    <w:multiLevelType w:val="hybridMultilevel"/>
    <w:tmpl w:val="C3D8EE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A341E38"/>
    <w:multiLevelType w:val="hybridMultilevel"/>
    <w:tmpl w:val="E374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D001E3"/>
    <w:multiLevelType w:val="hybridMultilevel"/>
    <w:tmpl w:val="CD40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8467637"/>
    <w:multiLevelType w:val="hybridMultilevel"/>
    <w:tmpl w:val="CD40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E6B209B"/>
    <w:multiLevelType w:val="hybridMultilevel"/>
    <w:tmpl w:val="3F74AB18"/>
    <w:lvl w:ilvl="0" w:tplc="6D62E5D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6"/>
  </w:num>
  <w:num w:numId="2">
    <w:abstractNumId w:val="23"/>
  </w:num>
  <w:num w:numId="3">
    <w:abstractNumId w:val="1"/>
  </w:num>
  <w:num w:numId="4">
    <w:abstractNumId w:val="14"/>
  </w:num>
  <w:num w:numId="5">
    <w:abstractNumId w:val="4"/>
  </w:num>
  <w:num w:numId="6">
    <w:abstractNumId w:val="15"/>
  </w:num>
  <w:num w:numId="7">
    <w:abstractNumId w:val="5"/>
  </w:num>
  <w:num w:numId="8">
    <w:abstractNumId w:val="3"/>
  </w:num>
  <w:num w:numId="9">
    <w:abstractNumId w:val="13"/>
  </w:num>
  <w:num w:numId="10">
    <w:abstractNumId w:val="8"/>
  </w:num>
  <w:num w:numId="11">
    <w:abstractNumId w:val="16"/>
  </w:num>
  <w:num w:numId="12">
    <w:abstractNumId w:val="12"/>
  </w:num>
  <w:num w:numId="13">
    <w:abstractNumId w:val="7"/>
  </w:num>
  <w:num w:numId="14">
    <w:abstractNumId w:val="9"/>
  </w:num>
  <w:num w:numId="15">
    <w:abstractNumId w:val="11"/>
  </w:num>
  <w:num w:numId="16">
    <w:abstractNumId w:val="19"/>
  </w:num>
  <w:num w:numId="17">
    <w:abstractNumId w:val="10"/>
  </w:num>
  <w:num w:numId="18">
    <w:abstractNumId w:val="21"/>
  </w:num>
  <w:num w:numId="19">
    <w:abstractNumId w:val="22"/>
  </w:num>
  <w:num w:numId="20">
    <w:abstractNumId w:val="0"/>
  </w:num>
  <w:num w:numId="21">
    <w:abstractNumId w:val="20"/>
  </w:num>
  <w:num w:numId="22">
    <w:abstractNumId w:val="17"/>
  </w:num>
  <w:num w:numId="23">
    <w:abstractNumId w:val="2"/>
  </w:num>
  <w:num w:numId="2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871"/>
    <w:rsid w:val="000011C3"/>
    <w:rsid w:val="00007A0C"/>
    <w:rsid w:val="00035039"/>
    <w:rsid w:val="000533F7"/>
    <w:rsid w:val="00071FC2"/>
    <w:rsid w:val="000728A9"/>
    <w:rsid w:val="0008096C"/>
    <w:rsid w:val="00086D6F"/>
    <w:rsid w:val="000A5834"/>
    <w:rsid w:val="000C1E62"/>
    <w:rsid w:val="000E6FFC"/>
    <w:rsid w:val="000F34E9"/>
    <w:rsid w:val="00117D19"/>
    <w:rsid w:val="0013003B"/>
    <w:rsid w:val="001429DF"/>
    <w:rsid w:val="001541F7"/>
    <w:rsid w:val="0016090A"/>
    <w:rsid w:val="00190E09"/>
    <w:rsid w:val="00193C3D"/>
    <w:rsid w:val="001B0992"/>
    <w:rsid w:val="001B159F"/>
    <w:rsid w:val="001C5979"/>
    <w:rsid w:val="001D1505"/>
    <w:rsid w:val="001D5CC2"/>
    <w:rsid w:val="001D7868"/>
    <w:rsid w:val="001E2F78"/>
    <w:rsid w:val="001F14B2"/>
    <w:rsid w:val="001F2059"/>
    <w:rsid w:val="00217176"/>
    <w:rsid w:val="002515E0"/>
    <w:rsid w:val="00253FCA"/>
    <w:rsid w:val="0027558B"/>
    <w:rsid w:val="00276511"/>
    <w:rsid w:val="002A4438"/>
    <w:rsid w:val="002B5191"/>
    <w:rsid w:val="002D0BC3"/>
    <w:rsid w:val="002F2B72"/>
    <w:rsid w:val="002F5CDF"/>
    <w:rsid w:val="00306C82"/>
    <w:rsid w:val="003211DF"/>
    <w:rsid w:val="00327C03"/>
    <w:rsid w:val="00345279"/>
    <w:rsid w:val="00353DDD"/>
    <w:rsid w:val="0037462E"/>
    <w:rsid w:val="00397A81"/>
    <w:rsid w:val="003B09E7"/>
    <w:rsid w:val="003B66A8"/>
    <w:rsid w:val="003C6602"/>
    <w:rsid w:val="003D26CE"/>
    <w:rsid w:val="003F3466"/>
    <w:rsid w:val="00456A75"/>
    <w:rsid w:val="00492F47"/>
    <w:rsid w:val="00494CE2"/>
    <w:rsid w:val="004A6119"/>
    <w:rsid w:val="004A69AB"/>
    <w:rsid w:val="004B2535"/>
    <w:rsid w:val="004C67F5"/>
    <w:rsid w:val="004D0EC1"/>
    <w:rsid w:val="004D237F"/>
    <w:rsid w:val="004D278D"/>
    <w:rsid w:val="004D5E77"/>
    <w:rsid w:val="00523F55"/>
    <w:rsid w:val="00525AF3"/>
    <w:rsid w:val="00530A2D"/>
    <w:rsid w:val="00530CA8"/>
    <w:rsid w:val="005362CC"/>
    <w:rsid w:val="005414E4"/>
    <w:rsid w:val="00542E05"/>
    <w:rsid w:val="00553E31"/>
    <w:rsid w:val="00565633"/>
    <w:rsid w:val="00570CDE"/>
    <w:rsid w:val="005822E5"/>
    <w:rsid w:val="005B219F"/>
    <w:rsid w:val="005B56BC"/>
    <w:rsid w:val="005C0FEE"/>
    <w:rsid w:val="005E54A6"/>
    <w:rsid w:val="005F2C7B"/>
    <w:rsid w:val="005F340D"/>
    <w:rsid w:val="006014C3"/>
    <w:rsid w:val="00623031"/>
    <w:rsid w:val="00646A7B"/>
    <w:rsid w:val="0065052B"/>
    <w:rsid w:val="00655B64"/>
    <w:rsid w:val="006652CF"/>
    <w:rsid w:val="00684885"/>
    <w:rsid w:val="00695C9D"/>
    <w:rsid w:val="006A788B"/>
    <w:rsid w:val="006C7BFE"/>
    <w:rsid w:val="006D00D5"/>
    <w:rsid w:val="006D3AAA"/>
    <w:rsid w:val="006E0AC6"/>
    <w:rsid w:val="006E0CE6"/>
    <w:rsid w:val="006E0F55"/>
    <w:rsid w:val="00720380"/>
    <w:rsid w:val="00733617"/>
    <w:rsid w:val="00736987"/>
    <w:rsid w:val="007371A3"/>
    <w:rsid w:val="00745EFA"/>
    <w:rsid w:val="0075242B"/>
    <w:rsid w:val="00762C91"/>
    <w:rsid w:val="00773796"/>
    <w:rsid w:val="00794D24"/>
    <w:rsid w:val="007950D4"/>
    <w:rsid w:val="007963E0"/>
    <w:rsid w:val="007D0883"/>
    <w:rsid w:val="007D4CB5"/>
    <w:rsid w:val="007F1F5F"/>
    <w:rsid w:val="00833436"/>
    <w:rsid w:val="00834310"/>
    <w:rsid w:val="00836A06"/>
    <w:rsid w:val="00841DD9"/>
    <w:rsid w:val="0085347C"/>
    <w:rsid w:val="008573F6"/>
    <w:rsid w:val="0085743A"/>
    <w:rsid w:val="00866BC9"/>
    <w:rsid w:val="00870C72"/>
    <w:rsid w:val="00877F2E"/>
    <w:rsid w:val="00880CEF"/>
    <w:rsid w:val="008B4126"/>
    <w:rsid w:val="008B7A32"/>
    <w:rsid w:val="008C1681"/>
    <w:rsid w:val="008C6CF5"/>
    <w:rsid w:val="008E3331"/>
    <w:rsid w:val="008E4AFC"/>
    <w:rsid w:val="008F7825"/>
    <w:rsid w:val="00912F37"/>
    <w:rsid w:val="009232AD"/>
    <w:rsid w:val="009469AE"/>
    <w:rsid w:val="009551B7"/>
    <w:rsid w:val="009671B2"/>
    <w:rsid w:val="009A3A35"/>
    <w:rsid w:val="009D13B5"/>
    <w:rsid w:val="009D31F9"/>
    <w:rsid w:val="009D7871"/>
    <w:rsid w:val="00A00182"/>
    <w:rsid w:val="00A05799"/>
    <w:rsid w:val="00A154BC"/>
    <w:rsid w:val="00A22D59"/>
    <w:rsid w:val="00A34151"/>
    <w:rsid w:val="00A36089"/>
    <w:rsid w:val="00A40AD8"/>
    <w:rsid w:val="00A4366C"/>
    <w:rsid w:val="00A53C35"/>
    <w:rsid w:val="00A728D4"/>
    <w:rsid w:val="00A84D56"/>
    <w:rsid w:val="00A95F6E"/>
    <w:rsid w:val="00AA1385"/>
    <w:rsid w:val="00AB4219"/>
    <w:rsid w:val="00AB6FEE"/>
    <w:rsid w:val="00AC13DC"/>
    <w:rsid w:val="00AC3565"/>
    <w:rsid w:val="00AC4A9B"/>
    <w:rsid w:val="00AD08A2"/>
    <w:rsid w:val="00AD14A2"/>
    <w:rsid w:val="00AF595C"/>
    <w:rsid w:val="00AF77D7"/>
    <w:rsid w:val="00B022E6"/>
    <w:rsid w:val="00B21681"/>
    <w:rsid w:val="00B6604E"/>
    <w:rsid w:val="00B77051"/>
    <w:rsid w:val="00B947D1"/>
    <w:rsid w:val="00BA34BE"/>
    <w:rsid w:val="00BA6DE7"/>
    <w:rsid w:val="00BD14CD"/>
    <w:rsid w:val="00BD6724"/>
    <w:rsid w:val="00BD7821"/>
    <w:rsid w:val="00BE5D5F"/>
    <w:rsid w:val="00BF0231"/>
    <w:rsid w:val="00C075DE"/>
    <w:rsid w:val="00C12432"/>
    <w:rsid w:val="00C25966"/>
    <w:rsid w:val="00C30949"/>
    <w:rsid w:val="00C4698B"/>
    <w:rsid w:val="00C55C4D"/>
    <w:rsid w:val="00C73D16"/>
    <w:rsid w:val="00C84633"/>
    <w:rsid w:val="00CA068D"/>
    <w:rsid w:val="00CA0D91"/>
    <w:rsid w:val="00CA3D30"/>
    <w:rsid w:val="00CC3951"/>
    <w:rsid w:val="00CE14A2"/>
    <w:rsid w:val="00D11458"/>
    <w:rsid w:val="00D164F4"/>
    <w:rsid w:val="00D23009"/>
    <w:rsid w:val="00D3042F"/>
    <w:rsid w:val="00D46D03"/>
    <w:rsid w:val="00D547E2"/>
    <w:rsid w:val="00D819FF"/>
    <w:rsid w:val="00D81B53"/>
    <w:rsid w:val="00D90885"/>
    <w:rsid w:val="00D90A04"/>
    <w:rsid w:val="00DA7F78"/>
    <w:rsid w:val="00DC6110"/>
    <w:rsid w:val="00DF2EE5"/>
    <w:rsid w:val="00E15BA7"/>
    <w:rsid w:val="00E163EC"/>
    <w:rsid w:val="00E4425C"/>
    <w:rsid w:val="00E44559"/>
    <w:rsid w:val="00E54400"/>
    <w:rsid w:val="00E65A9E"/>
    <w:rsid w:val="00E77626"/>
    <w:rsid w:val="00EA0993"/>
    <w:rsid w:val="00EA1850"/>
    <w:rsid w:val="00EB6537"/>
    <w:rsid w:val="00ED4E28"/>
    <w:rsid w:val="00EE2DA1"/>
    <w:rsid w:val="00F25E52"/>
    <w:rsid w:val="00F3602D"/>
    <w:rsid w:val="00F402E5"/>
    <w:rsid w:val="00F46C72"/>
    <w:rsid w:val="00F55A6E"/>
    <w:rsid w:val="00F60714"/>
    <w:rsid w:val="00F7601E"/>
    <w:rsid w:val="00F80341"/>
    <w:rsid w:val="00F80FA3"/>
    <w:rsid w:val="00F94292"/>
    <w:rsid w:val="00FD0ADC"/>
    <w:rsid w:val="00FD6CD9"/>
    <w:rsid w:val="00FE2BCA"/>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B06FB"/>
  <w15:docId w15:val="{DEA0ED90-B4DA-42ED-B9D3-BAC71216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6A75"/>
    <w:rPr>
      <w:sz w:val="24"/>
      <w:szCs w:val="24"/>
      <w:lang w:val="hr-HR" w:eastAsia="hr-HR"/>
    </w:rPr>
  </w:style>
  <w:style w:type="paragraph" w:styleId="Heading1">
    <w:name w:val="heading 1"/>
    <w:basedOn w:val="Normal"/>
    <w:next w:val="Normal"/>
    <w:qFormat/>
    <w:rsid w:val="009D7871"/>
    <w:pPr>
      <w:keepNext/>
      <w:jc w:val="both"/>
      <w:outlineLvl w:val="0"/>
    </w:pPr>
    <w:rPr>
      <w:rFonts w:ascii="4D Gothic" w:hAnsi="4D Gothic"/>
      <w:sz w:val="32"/>
      <w:szCs w:val="20"/>
      <w:lang w:val="en-US" w:eastAsia="en-US"/>
    </w:rPr>
  </w:style>
  <w:style w:type="paragraph" w:styleId="Heading2">
    <w:name w:val="heading 2"/>
    <w:basedOn w:val="Normal"/>
    <w:next w:val="Normal"/>
    <w:qFormat/>
    <w:rsid w:val="009D787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D7871"/>
    <w:pPr>
      <w:keepNext/>
      <w:jc w:val="center"/>
      <w:outlineLvl w:val="2"/>
    </w:pPr>
    <w:rPr>
      <w:rFonts w:ascii="4D Gothic" w:hAnsi="4D Gothic"/>
      <w:b/>
      <w:sz w:val="44"/>
      <w:szCs w:val="20"/>
      <w:lang w:val="en-US" w:eastAsia="en-US"/>
    </w:rPr>
  </w:style>
  <w:style w:type="paragraph" w:styleId="Heading4">
    <w:name w:val="heading 4"/>
    <w:basedOn w:val="Normal"/>
    <w:next w:val="Normal"/>
    <w:qFormat/>
    <w:rsid w:val="009D7871"/>
    <w:pPr>
      <w:keepNext/>
      <w:spacing w:before="240" w:after="60"/>
      <w:outlineLvl w:val="3"/>
    </w:pPr>
    <w:rPr>
      <w:b/>
      <w:bCs/>
      <w:sz w:val="28"/>
      <w:szCs w:val="28"/>
    </w:rPr>
  </w:style>
  <w:style w:type="paragraph" w:styleId="Heading5">
    <w:name w:val="heading 5"/>
    <w:basedOn w:val="Normal"/>
    <w:next w:val="Normal"/>
    <w:qFormat/>
    <w:rsid w:val="009D7871"/>
    <w:pPr>
      <w:spacing w:before="240" w:after="60"/>
      <w:outlineLvl w:val="4"/>
    </w:pPr>
    <w:rPr>
      <w:b/>
      <w:bCs/>
      <w:i/>
      <w:iCs/>
      <w:sz w:val="26"/>
      <w:szCs w:val="26"/>
    </w:rPr>
  </w:style>
  <w:style w:type="paragraph" w:styleId="Heading6">
    <w:name w:val="heading 6"/>
    <w:basedOn w:val="Normal"/>
    <w:next w:val="Normal"/>
    <w:qFormat/>
    <w:rsid w:val="009D7871"/>
    <w:pPr>
      <w:spacing w:before="240" w:after="60"/>
      <w:outlineLvl w:val="5"/>
    </w:pPr>
    <w:rPr>
      <w:b/>
      <w:bCs/>
      <w:sz w:val="22"/>
      <w:szCs w:val="22"/>
    </w:rPr>
  </w:style>
  <w:style w:type="paragraph" w:styleId="Heading7">
    <w:name w:val="heading 7"/>
    <w:basedOn w:val="Normal"/>
    <w:next w:val="Normal"/>
    <w:qFormat/>
    <w:rsid w:val="009D7871"/>
    <w:pPr>
      <w:keepNext/>
      <w:outlineLvl w:val="6"/>
    </w:pPr>
    <w:rPr>
      <w:rFonts w:ascii="4D Gothic" w:hAnsi="4D Gothic"/>
      <w:b/>
      <w:i/>
      <w:szCs w:val="20"/>
      <w:lang w:val="en-US" w:eastAsia="en-US"/>
    </w:rPr>
  </w:style>
  <w:style w:type="paragraph" w:styleId="Heading8">
    <w:name w:val="heading 8"/>
    <w:basedOn w:val="Normal"/>
    <w:next w:val="Normal"/>
    <w:qFormat/>
    <w:rsid w:val="009D7871"/>
    <w:pPr>
      <w:keepNext/>
      <w:numPr>
        <w:numId w:val="1"/>
      </w:numPr>
      <w:outlineLvl w:val="7"/>
    </w:pPr>
    <w:rPr>
      <w:rFonts w:ascii="4D Gothic" w:hAnsi="4D Gothic"/>
      <w:b/>
      <w:szCs w:val="20"/>
      <w:lang w:val="en-US" w:eastAsia="en-US"/>
    </w:rPr>
  </w:style>
  <w:style w:type="paragraph" w:styleId="Heading9">
    <w:name w:val="heading 9"/>
    <w:basedOn w:val="Normal"/>
    <w:next w:val="Normal"/>
    <w:qFormat/>
    <w:rsid w:val="009D7871"/>
    <w:pPr>
      <w:keepNext/>
      <w:jc w:val="both"/>
      <w:outlineLvl w:val="8"/>
    </w:pPr>
    <w:rPr>
      <w:rFonts w:ascii="4D Gothic" w:hAnsi="4D Gothic"/>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2, uvlaka 3,uvlaka 2,uvlaka 3"/>
    <w:basedOn w:val="Normal"/>
    <w:rsid w:val="009D7871"/>
    <w:pPr>
      <w:jc w:val="both"/>
    </w:pPr>
    <w:rPr>
      <w:rFonts w:ascii="4D Gothic" w:hAnsi="4D Gothic"/>
      <w:szCs w:val="20"/>
      <w:lang w:val="en-US" w:eastAsia="en-US"/>
    </w:rPr>
  </w:style>
  <w:style w:type="paragraph" w:styleId="BodyText2">
    <w:name w:val="Body Text 2"/>
    <w:basedOn w:val="Normal"/>
    <w:rsid w:val="009D7871"/>
    <w:pPr>
      <w:jc w:val="both"/>
    </w:pPr>
    <w:rPr>
      <w:rFonts w:ascii="4D Gothic" w:hAnsi="4D Gothic"/>
      <w:i/>
      <w:szCs w:val="20"/>
      <w:lang w:val="en-US" w:eastAsia="en-US"/>
    </w:rPr>
  </w:style>
  <w:style w:type="paragraph" w:styleId="TOC1">
    <w:name w:val="toc 1"/>
    <w:basedOn w:val="Normal"/>
    <w:next w:val="Normal"/>
    <w:autoRedefine/>
    <w:semiHidden/>
    <w:rsid w:val="009D7871"/>
    <w:pPr>
      <w:tabs>
        <w:tab w:val="right" w:leader="dot" w:pos="9480"/>
        <w:tab w:val="right" w:leader="dot" w:pos="9639"/>
      </w:tabs>
      <w:spacing w:before="120" w:after="120"/>
    </w:pPr>
    <w:rPr>
      <w:b/>
      <w:bCs/>
      <w:i/>
      <w:iCs/>
      <w:lang w:val="en-US" w:eastAsia="en-US"/>
    </w:rPr>
  </w:style>
  <w:style w:type="paragraph" w:styleId="BodyTextIndent">
    <w:name w:val="Body Text Indent"/>
    <w:basedOn w:val="Normal"/>
    <w:rsid w:val="009D7871"/>
    <w:pPr>
      <w:spacing w:after="120"/>
      <w:ind w:left="283"/>
    </w:pPr>
  </w:style>
  <w:style w:type="paragraph" w:styleId="BodyTextIndent2">
    <w:name w:val="Body Text Indent 2"/>
    <w:basedOn w:val="Normal"/>
    <w:rsid w:val="009D7871"/>
    <w:pPr>
      <w:spacing w:after="120" w:line="480" w:lineRule="auto"/>
      <w:ind w:left="283"/>
    </w:pPr>
  </w:style>
  <w:style w:type="character" w:styleId="Hyperlink">
    <w:name w:val="Hyperlink"/>
    <w:rsid w:val="009D7871"/>
    <w:rPr>
      <w:color w:val="0000FF"/>
      <w:u w:val="single"/>
    </w:rPr>
  </w:style>
  <w:style w:type="paragraph" w:styleId="Footer">
    <w:name w:val="footer"/>
    <w:basedOn w:val="Normal"/>
    <w:rsid w:val="009D7871"/>
    <w:pPr>
      <w:tabs>
        <w:tab w:val="center" w:pos="4320"/>
        <w:tab w:val="right" w:pos="8640"/>
      </w:tabs>
    </w:pPr>
    <w:rPr>
      <w:rFonts w:ascii="4D Gothic" w:hAnsi="4D Gothic"/>
      <w:szCs w:val="20"/>
      <w:lang w:val="en-US" w:eastAsia="en-US"/>
    </w:rPr>
  </w:style>
  <w:style w:type="character" w:styleId="PageNumber">
    <w:name w:val="page number"/>
    <w:basedOn w:val="DefaultParagraphFont"/>
    <w:rsid w:val="009D7871"/>
  </w:style>
  <w:style w:type="paragraph" w:styleId="FootnoteText">
    <w:name w:val="footnote text"/>
    <w:basedOn w:val="Normal"/>
    <w:semiHidden/>
    <w:rsid w:val="009D7871"/>
    <w:rPr>
      <w:sz w:val="20"/>
      <w:szCs w:val="20"/>
    </w:rPr>
  </w:style>
  <w:style w:type="paragraph" w:styleId="Header">
    <w:name w:val="header"/>
    <w:basedOn w:val="Normal"/>
    <w:rsid w:val="009D7871"/>
    <w:pPr>
      <w:tabs>
        <w:tab w:val="center" w:pos="4320"/>
        <w:tab w:val="right" w:pos="8640"/>
      </w:tabs>
    </w:pPr>
    <w:rPr>
      <w:rFonts w:ascii="4D Gothic" w:hAnsi="4D Gothic"/>
      <w:szCs w:val="20"/>
      <w:lang w:val="en-US" w:eastAsia="en-US"/>
    </w:rPr>
  </w:style>
  <w:style w:type="paragraph" w:styleId="Title">
    <w:name w:val="Title"/>
    <w:basedOn w:val="Normal"/>
    <w:qFormat/>
    <w:rsid w:val="009D7871"/>
    <w:pPr>
      <w:jc w:val="center"/>
    </w:pPr>
    <w:rPr>
      <w:b/>
      <w:sz w:val="32"/>
      <w:szCs w:val="20"/>
      <w:lang w:eastAsia="en-US"/>
    </w:rPr>
  </w:style>
  <w:style w:type="paragraph" w:styleId="NormalWeb">
    <w:name w:val="Normal (Web)"/>
    <w:basedOn w:val="Normal"/>
    <w:link w:val="NormalWebChar"/>
    <w:rsid w:val="009D7871"/>
    <w:pPr>
      <w:spacing w:before="100" w:beforeAutospacing="1" w:after="100" w:afterAutospacing="1"/>
    </w:pPr>
  </w:style>
  <w:style w:type="character" w:customStyle="1" w:styleId="NormalWebChar">
    <w:name w:val="Normal (Web) Char"/>
    <w:link w:val="NormalWeb"/>
    <w:rsid w:val="009D7871"/>
    <w:rPr>
      <w:sz w:val="24"/>
      <w:szCs w:val="24"/>
      <w:lang w:val="hr-HR" w:eastAsia="hr-HR" w:bidi="ar-SA"/>
    </w:rPr>
  </w:style>
  <w:style w:type="table" w:styleId="TableProfessional">
    <w:name w:val="Table Professional"/>
    <w:basedOn w:val="TableNormal"/>
    <w:rsid w:val="009D78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3">
    <w:name w:val="Body Text 3"/>
    <w:basedOn w:val="Normal"/>
    <w:rsid w:val="009D7871"/>
    <w:pPr>
      <w:spacing w:after="120"/>
    </w:pPr>
    <w:rPr>
      <w:rFonts w:ascii="ZapfEllipt BT" w:hAnsi="ZapfEllipt BT"/>
      <w:sz w:val="16"/>
      <w:szCs w:val="16"/>
    </w:rPr>
  </w:style>
  <w:style w:type="table" w:styleId="TableWeb3">
    <w:name w:val="Table Web 3"/>
    <w:basedOn w:val="TableNormal"/>
    <w:rsid w:val="009D78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3">
    <w:name w:val="Body Text Indent 3"/>
    <w:basedOn w:val="Normal"/>
    <w:rsid w:val="009D7871"/>
    <w:pPr>
      <w:spacing w:after="120"/>
      <w:ind w:left="283"/>
    </w:pPr>
    <w:rPr>
      <w:rFonts w:ascii="4D Gothic" w:hAnsi="4D Gothic"/>
      <w:sz w:val="16"/>
      <w:szCs w:val="16"/>
      <w:lang w:val="en-US" w:eastAsia="en-US"/>
    </w:rPr>
  </w:style>
  <w:style w:type="paragraph" w:customStyle="1" w:styleId="sudo">
    <w:name w:val="sudo"/>
    <w:basedOn w:val="Normal"/>
    <w:rsid w:val="009D7871"/>
    <w:pPr>
      <w:jc w:val="both"/>
    </w:pPr>
    <w:rPr>
      <w:szCs w:val="20"/>
      <w:lang w:eastAsia="en-US"/>
    </w:rPr>
  </w:style>
  <w:style w:type="table" w:styleId="TableGrid">
    <w:name w:val="Table Grid"/>
    <w:basedOn w:val="TableNormal"/>
    <w:rsid w:val="009D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rsid w:val="009D78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Web1">
    <w:name w:val="Table Web 1"/>
    <w:basedOn w:val="TableNormal"/>
    <w:rsid w:val="009D78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qFormat/>
    <w:rsid w:val="009D7871"/>
    <w:rPr>
      <w:i/>
      <w:iCs/>
    </w:rPr>
  </w:style>
  <w:style w:type="character" w:customStyle="1" w:styleId="newstitle1">
    <w:name w:val="news_title1"/>
    <w:rsid w:val="009D7871"/>
    <w:rPr>
      <w:rFonts w:ascii="Arial" w:hAnsi="Arial" w:cs="Arial" w:hint="default"/>
      <w:b/>
      <w:bCs/>
      <w:color w:val="226F9F"/>
      <w:sz w:val="24"/>
      <w:szCs w:val="24"/>
    </w:rPr>
  </w:style>
  <w:style w:type="character" w:customStyle="1" w:styleId="text1">
    <w:name w:val="text1"/>
    <w:rsid w:val="009D7871"/>
    <w:rPr>
      <w:rFonts w:ascii="Verdana" w:hAnsi="Verdana" w:hint="default"/>
      <w:strike w:val="0"/>
      <w:dstrike w:val="0"/>
      <w:sz w:val="17"/>
      <w:szCs w:val="17"/>
      <w:u w:val="none"/>
      <w:effect w:val="none"/>
    </w:rPr>
  </w:style>
  <w:style w:type="paragraph" w:styleId="HTMLPreformatted">
    <w:name w:val="HTML Preformatted"/>
    <w:basedOn w:val="Normal"/>
    <w:rsid w:val="009D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Strong">
    <w:name w:val="Strong"/>
    <w:qFormat/>
    <w:rsid w:val="009D7871"/>
    <w:rPr>
      <w:b/>
      <w:bCs/>
    </w:rPr>
  </w:style>
  <w:style w:type="paragraph" w:customStyle="1" w:styleId="text-box">
    <w:name w:val="text-box"/>
    <w:basedOn w:val="Normal"/>
    <w:rsid w:val="00CA068D"/>
    <w:rPr>
      <w:rFonts w:ascii="Arial" w:hAnsi="Arial" w:cs="Arial"/>
      <w:color w:val="666666"/>
      <w:sz w:val="18"/>
      <w:szCs w:val="18"/>
      <w:lang w:val="en-US" w:eastAsia="en-US"/>
    </w:rPr>
  </w:style>
  <w:style w:type="paragraph" w:styleId="TOC2">
    <w:name w:val="toc 2"/>
    <w:basedOn w:val="Normal"/>
    <w:next w:val="Normal"/>
    <w:autoRedefine/>
    <w:semiHidden/>
    <w:rsid w:val="0016090A"/>
    <w:pPr>
      <w:ind w:left="240"/>
    </w:pPr>
  </w:style>
  <w:style w:type="paragraph" w:customStyle="1" w:styleId="nab">
    <w:name w:val="nab"/>
    <w:basedOn w:val="Normal"/>
    <w:rsid w:val="00D46D03"/>
    <w:pPr>
      <w:tabs>
        <w:tab w:val="right" w:pos="9185"/>
      </w:tabs>
      <w:suppressAutoHyphens/>
      <w:spacing w:after="120"/>
      <w:ind w:left="567" w:right="1418" w:hanging="567"/>
      <w:jc w:val="both"/>
    </w:pPr>
    <w:rPr>
      <w:rFonts w:ascii="CC-Optima" w:hAnsi="CC-Optima"/>
      <w:spacing w:val="-3"/>
      <w:szCs w:val="20"/>
      <w:lang w:val="en-US"/>
    </w:rPr>
  </w:style>
  <w:style w:type="character" w:customStyle="1" w:styleId="UnresolvedMention1">
    <w:name w:val="Unresolved Mention1"/>
    <w:uiPriority w:val="99"/>
    <w:semiHidden/>
    <w:unhideWhenUsed/>
    <w:rsid w:val="00646A7B"/>
    <w:rPr>
      <w:color w:val="605E5C"/>
      <w:shd w:val="clear" w:color="auto" w:fill="E1DFDD"/>
    </w:rPr>
  </w:style>
  <w:style w:type="paragraph" w:styleId="ListParagraph">
    <w:name w:val="List Paragraph"/>
    <w:basedOn w:val="Normal"/>
    <w:uiPriority w:val="34"/>
    <w:qFormat/>
    <w:rsid w:val="00F7601E"/>
    <w:pPr>
      <w:ind w:left="720"/>
      <w:contextualSpacing/>
    </w:pPr>
    <w:rPr>
      <w:lang w:val="bs-Latn-B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inbesli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3462</Characters>
  <Application>Microsoft Office Word</Application>
  <DocSecurity>0</DocSecurity>
  <Lines>28</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UNIVERZITET „DŽEMAL BIJEDIĆ“ U MOSTARU</vt:lpstr>
      <vt:lpstr>UNIVERZITET „DŽEMAL BIJEDIĆ“ U MOSTARU</vt:lpstr>
    </vt:vector>
  </TitlesOfParts>
  <Company>Univerzitet u Sarajevu</Company>
  <LinksUpToDate>false</LinksUpToDate>
  <CharactersWithSpaces>4061</CharactersWithSpaces>
  <SharedDoc>false</SharedDoc>
  <HLinks>
    <vt:vector size="6" baseType="variant">
      <vt:variant>
        <vt:i4>1245219</vt:i4>
      </vt:variant>
      <vt:variant>
        <vt:i4>0</vt:i4>
      </vt:variant>
      <vt:variant>
        <vt:i4>0</vt:i4>
      </vt:variant>
      <vt:variant>
        <vt:i4>5</vt:i4>
      </vt:variant>
      <vt:variant>
        <vt:lpwstr>mailto:edinbeslic@gmail.com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UNIVERZITET „DŽEMAL BIJEDIĆ“ U MOSTARU</dc:title>
  <dc:creator>Senat_30</dc:creator>
  <cp:lastModifiedBy>Selma Raljević</cp:lastModifiedBy>
  <cp:revision>4</cp:revision>
  <cp:lastPrinted>2011-01-10T10:02:00Z</cp:lastPrinted>
  <dcterms:created xsi:type="dcterms:W3CDTF">2019-02-04T01:09:00Z</dcterms:created>
  <dcterms:modified xsi:type="dcterms:W3CDTF">2019-02-05T12:43:00Z</dcterms:modified>
</cp:coreProperties>
</file>