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C541D5" w:rsidRPr="00C541D5" w14:paraId="7E673593" w14:textId="77777777" w:rsidTr="00374124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296D5E8" w14:textId="2695EC58" w:rsidR="00C541D5" w:rsidRPr="00C541D5" w:rsidRDefault="00E85ABB" w:rsidP="00C541D5">
            <w:pPr>
              <w:keepNext/>
              <w:spacing w:after="0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pacing w:val="-3"/>
                <w:sz w:val="20"/>
                <w:szCs w:val="20"/>
                <w:lang w:val="hr-H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pacing w:val="-3"/>
                <w:sz w:val="20"/>
                <w:szCs w:val="20"/>
                <w:lang w:val="hr-HR"/>
              </w:rPr>
              <w:t>DŽEMAL BIJEDIĆ UNIVERSITY OF MOSTAR</w:t>
            </w:r>
          </w:p>
          <w:p w14:paraId="7A0A763F" w14:textId="0D1A0104" w:rsidR="00C541D5" w:rsidRPr="000F0922" w:rsidRDefault="00E85ABB" w:rsidP="000F0922">
            <w:pPr>
              <w:keepNext/>
              <w:spacing w:after="0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pacing w:val="-3"/>
                <w:sz w:val="20"/>
                <w:szCs w:val="20"/>
                <w:lang w:val="hr-H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pacing w:val="-3"/>
                <w:sz w:val="20"/>
                <w:szCs w:val="20"/>
                <w:lang w:val="pl-PL"/>
              </w:rPr>
              <w:t>FACULTY OF MECHANICAL ENGINEERING</w:t>
            </w:r>
          </w:p>
        </w:tc>
      </w:tr>
      <w:tr w:rsidR="00C541D5" w:rsidRPr="00C541D5" w14:paraId="5C288E87" w14:textId="77777777" w:rsidTr="00374124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87F332D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Naziv predmeta: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B190B" w14:textId="77777777" w:rsidR="00C541D5" w:rsidRPr="00C541D5" w:rsidRDefault="00C541D5" w:rsidP="00C541D5">
            <w:pPr>
              <w:keepNext/>
              <w:spacing w:after="0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pl-PL"/>
              </w:rPr>
            </w:pPr>
            <w:proofErr w:type="spellStart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Tehnologije</w:t>
            </w:r>
            <w:proofErr w:type="spellEnd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brizganja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plastike</w:t>
            </w:r>
            <w:proofErr w:type="spellEnd"/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14:paraId="4A5C90B7" w14:textId="77777777" w:rsidR="00C541D5" w:rsidRPr="00C541D5" w:rsidRDefault="00C541D5" w:rsidP="00C541D5">
            <w:pPr>
              <w:keepNext/>
              <w:spacing w:after="0" w:line="240" w:lineRule="auto"/>
              <w:jc w:val="center"/>
              <w:outlineLvl w:val="0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</w:pPr>
            <w:proofErr w:type="spellStart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Šifra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predmeta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en-US"/>
              </w:rPr>
              <w:t>:  0000</w:t>
            </w:r>
          </w:p>
        </w:tc>
      </w:tr>
      <w:tr w:rsidR="00C541D5" w:rsidRPr="00C541D5" w14:paraId="23DA8745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AF0A6EA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Nivo ciklusa, godina studija, semestar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1D4018A1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Ciklus studija I</w:t>
            </w:r>
          </w:p>
        </w:tc>
        <w:tc>
          <w:tcPr>
            <w:tcW w:w="3213" w:type="dxa"/>
            <w:gridSpan w:val="2"/>
            <w:vAlign w:val="center"/>
          </w:tcPr>
          <w:p w14:paraId="3EFDA61D" w14:textId="035DB782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Godina studija II  / Semestar </w:t>
            </w:r>
            <w:r w:rsidR="000C0EA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IV</w:t>
            </w:r>
          </w:p>
        </w:tc>
      </w:tr>
      <w:tr w:rsidR="00C541D5" w:rsidRPr="00C541D5" w14:paraId="3C499021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18428A7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Voditelj predmeta: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16184631" w14:textId="12CD0C05" w:rsidR="00C541D5" w:rsidRPr="00A70404" w:rsidRDefault="00A70404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doc</w:t>
            </w:r>
            <w:r w:rsidR="00C541D5"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.dr. </w:t>
            </w:r>
            <w:r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Edin Šunje</w:t>
            </w:r>
            <w:r w:rsidR="00C541D5"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C541D5" w:rsidRPr="00C541D5" w14:paraId="422239F3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D2B2305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Kontakt detalji: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2AEB5946" w14:textId="77777777" w:rsidR="00C541D5" w:rsidRPr="00A70404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</w:pPr>
            <w:r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Konsultacije:          Adresa (broj kabineta)                 E-mail:                                                  Tel.:</w:t>
            </w:r>
          </w:p>
          <w:p w14:paraId="21CC9FFC" w14:textId="35532D8A" w:rsidR="00C541D5" w:rsidRPr="00A70404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</w:pPr>
            <w:r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                                              003                             </w:t>
            </w:r>
            <w:hyperlink r:id="rId5" w:history="1">
              <w:r w:rsidR="00A70404" w:rsidRPr="00A70404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hr-HR" w:eastAsia="hr-HR"/>
                </w:rPr>
                <w:t>edin.sunje</w:t>
              </w:r>
              <w:r w:rsidR="00A70404" w:rsidRPr="00A70404">
                <w:rPr>
                  <w:rStyle w:val="Hyperlink"/>
                  <w:rFonts w:asciiTheme="majorBidi" w:eastAsia="Times New Roman" w:hAnsiTheme="majorBidi" w:cstheme="majorBidi"/>
                  <w:color w:val="auto"/>
                  <w:spacing w:val="-3"/>
                  <w:sz w:val="20"/>
                  <w:szCs w:val="20"/>
                  <w:lang w:val="hr-HR" w:eastAsia="hr-HR"/>
                </w:rPr>
                <w:t>@unmo.ba</w:t>
              </w:r>
            </w:hyperlink>
            <w:r w:rsidRPr="00A70404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                    571258</w:t>
            </w:r>
          </w:p>
        </w:tc>
      </w:tr>
      <w:tr w:rsidR="00C541D5" w:rsidRPr="00C541D5" w14:paraId="6755E8BB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615E9FB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Ukupan broj sati predmeta: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01BE1FB3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Sati predavanja sedmično: 2</w:t>
            </w:r>
          </w:p>
        </w:tc>
        <w:tc>
          <w:tcPr>
            <w:tcW w:w="2318" w:type="dxa"/>
            <w:gridSpan w:val="2"/>
            <w:vAlign w:val="center"/>
          </w:tcPr>
          <w:p w14:paraId="75D2BD83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Sati vježbi sedmično:2</w:t>
            </w:r>
          </w:p>
        </w:tc>
        <w:tc>
          <w:tcPr>
            <w:tcW w:w="2045" w:type="dxa"/>
            <w:vAlign w:val="center"/>
          </w:tcPr>
          <w:p w14:paraId="30BD403B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Ukupan broj sati (30+30)</w:t>
            </w:r>
          </w:p>
        </w:tc>
      </w:tr>
      <w:tr w:rsidR="00C541D5" w:rsidRPr="00C541D5" w14:paraId="2C0FEADA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5CE2AD8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Bodovna vrijednost ECTS-a: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314E834D" w14:textId="1C86F71B" w:rsidR="00C541D5" w:rsidRPr="00C541D5" w:rsidRDefault="000C0EAF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6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ECTS</w:t>
            </w:r>
          </w:p>
        </w:tc>
      </w:tr>
      <w:tr w:rsidR="00C541D5" w:rsidRPr="00C541D5" w14:paraId="6960E679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9B18AC7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Matična kvalifikacija: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2B25EF7A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</w:p>
        </w:tc>
      </w:tr>
      <w:tr w:rsidR="00C541D5" w:rsidRPr="00C541D5" w14:paraId="1AF7A5A9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57690EA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Status predmeta: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0A23C7E" w14:textId="74C993EB" w:rsidR="00C541D5" w:rsidRPr="00C541D5" w:rsidRDefault="003876E7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obavezni</w:t>
            </w:r>
          </w:p>
        </w:tc>
      </w:tr>
      <w:tr w:rsidR="00C541D5" w:rsidRPr="00C541D5" w14:paraId="0BE62AFB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99B0FD9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Preduslovi za polaganje predmeta: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3CBBCE4D" w14:textId="6F5637D7" w:rsidR="00C541D5" w:rsidRPr="00C541D5" w:rsidRDefault="00C541D5" w:rsidP="00B23148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</w:p>
        </w:tc>
      </w:tr>
      <w:tr w:rsidR="00C541D5" w:rsidRPr="00C541D5" w14:paraId="4840D484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80B8BD8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Ograničenja pristupa predmetu: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E009AD7" w14:textId="014FC5B1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</w:p>
        </w:tc>
      </w:tr>
      <w:tr w:rsidR="00C541D5" w:rsidRPr="00C541D5" w14:paraId="2E921005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259E72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Obrazloženje bodovne vrijednosti: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5E007A4" w14:textId="422F44A0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</w:p>
        </w:tc>
      </w:tr>
      <w:tr w:rsidR="00C541D5" w:rsidRPr="00C541D5" w14:paraId="78BF3157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47D69F5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Cilj predmeta: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A56A32F" w14:textId="6F8262F8" w:rsidR="00C541D5" w:rsidRPr="00C541D5" w:rsidRDefault="005439B0" w:rsidP="0004356D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Cilj predmeta je </w:t>
            </w:r>
            <w:r w:rsidR="00207C4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usvajanje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znanja i </w:t>
            </w:r>
            <w:r w:rsidR="00207C4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sticanje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vještin</w:t>
            </w:r>
            <w:r w:rsidR="00207C4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a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potrebn</w:t>
            </w:r>
            <w:r w:rsidR="00207C4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ih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za razumjevanje </w:t>
            </w:r>
            <w:r w:rsidR="00886BA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tehnolo</w:t>
            </w:r>
            <w:r w:rsidR="00E0405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škog postupka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E0405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brizganja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plastičnih masa</w:t>
            </w:r>
            <w:r w:rsidR="00207C4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</w:t>
            </w:r>
            <w:r w:rsidR="00341F7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Pored navedenog cilj je u</w:t>
            </w:r>
            <w:r w:rsidR="00341F7F" w:rsidRPr="00341F7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poznati studente sa plastičnim materijalima i proizvodima, njihovom upotrebom</w:t>
            </w:r>
            <w:r w:rsidR="0004356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i</w:t>
            </w:r>
            <w:r w:rsidR="00341F7F" w:rsidRPr="00341F7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04356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razvoj</w:t>
            </w:r>
            <w:r w:rsidR="001C5A2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em</w:t>
            </w:r>
            <w:r w:rsidR="00341F7F" w:rsidRPr="00341F7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p</w:t>
            </w:r>
            <w:r w:rsidR="0004356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olimernih</w:t>
            </w:r>
            <w:r w:rsidR="00341F7F" w:rsidRPr="00341F7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proizvoda.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</w:p>
        </w:tc>
      </w:tr>
      <w:tr w:rsidR="00C541D5" w:rsidRPr="00C541D5" w14:paraId="28D7312A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9D4CCB1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highlight w:val="yellow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Opis općih i specifičnih kompetencija (znanja i vještina) /ishod učenja: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</w:tcPr>
          <w:p w14:paraId="53BD8654" w14:textId="25E63C8C" w:rsidR="00C541D5" w:rsidRPr="00C541D5" w:rsidRDefault="00C541D5" w:rsidP="00C54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</w:pPr>
            <w:r w:rsidRPr="00C541D5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Studenti će biti u stanju da: razumiju proces brizganja </w:t>
            </w:r>
            <w:r w:rsidR="008750DC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plastike</w:t>
            </w:r>
            <w:r w:rsidRPr="00C541D5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E4388C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pravilno uoče i </w:t>
            </w:r>
            <w:r w:rsidR="004C353A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otklone </w:t>
            </w:r>
            <w:r w:rsidR="00ED7FC5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nedostatke</w:t>
            </w:r>
            <w:r w:rsidR="007E7380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 u </w:t>
            </w:r>
            <w:r w:rsidR="00402A45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proizvodnom </w:t>
            </w:r>
            <w:r w:rsidR="00ED7FC5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procesu brizganja </w:t>
            </w:r>
            <w:r w:rsidR="00402A45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plastike</w:t>
            </w:r>
            <w:r w:rsidR="0090073D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1E41DB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 xml:space="preserve">simuliraju proces brizganja plastike </w:t>
            </w:r>
            <w:r w:rsidR="00594908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i razumiju osnovne principe ostalih tehnologija prerade plastičnih masa.</w:t>
            </w:r>
          </w:p>
        </w:tc>
      </w:tr>
      <w:tr w:rsidR="00C541D5" w:rsidRPr="00C541D5" w14:paraId="6D339E80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85DA45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Okvirni sadržaj predmeta:</w:t>
            </w:r>
          </w:p>
          <w:p w14:paraId="441363E1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36EB8E46" w14:textId="5DBE108C" w:rsidR="00C541D5" w:rsidRPr="00C541D5" w:rsidRDefault="00CF45AD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Uvodno predavanje. Upoznavanje studenata sa sadržajem predmeta, </w:t>
            </w:r>
            <w:r w:rsidR="00071DB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načinom polaganja ispita</w:t>
            </w:r>
            <w:r w:rsidR="008E359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strukturom bodovanja i literaturom</w:t>
            </w:r>
            <w:r w:rsidR="0000493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</w:t>
            </w:r>
          </w:p>
          <w:p w14:paraId="05BDDD9D" w14:textId="3E5278A8" w:rsidR="00C541D5" w:rsidRPr="00C541D5" w:rsidRDefault="00305E1E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Uvod u tehnologije prerade </w:t>
            </w:r>
            <w:r w:rsidR="00C541D5"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plastičnih masa</w:t>
            </w:r>
            <w:r w:rsidR="00AE7E7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</w:t>
            </w:r>
            <w:r w:rsidR="00BE6A7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Ekstrudiranje, brizganje, puhanje, termooblikovanje, rotaciono livenje</w:t>
            </w:r>
            <w:r w:rsidR="005D57B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kalendrovanje</w:t>
            </w:r>
          </w:p>
          <w:p w14:paraId="1F334F1E" w14:textId="77777777" w:rsidR="00D413C3" w:rsidRDefault="00FB3ABF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Polimerni materijali. </w:t>
            </w:r>
            <w:r w:rsidR="00EF42D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Osobine polimernih materijala: </w:t>
            </w:r>
            <w:r w:rsidR="00B3145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reološke osobine, mehaničke osobine, termodinamičke osobine, </w:t>
            </w:r>
            <w:r w:rsidR="0097385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električne osobine, hemijska postojanost polimernih materijala.</w:t>
            </w:r>
            <w:r w:rsidR="00647010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</w:p>
          <w:p w14:paraId="5FEB7CC4" w14:textId="2A362864" w:rsidR="00C541D5" w:rsidRDefault="00C01DE7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Pregled </w:t>
            </w:r>
            <w:r w:rsidR="00A46C4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i osobine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najčešće korištenih polimernih materijala</w:t>
            </w:r>
            <w:r w:rsidR="0027122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</w:t>
            </w:r>
          </w:p>
          <w:p w14:paraId="4834F9A8" w14:textId="4C4D30D3" w:rsidR="00B84200" w:rsidRDefault="00B84200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Proces brizganja plastike. </w:t>
            </w:r>
            <w:r w:rsidR="00434B0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Ciklus brizganja plastike,</w:t>
            </w:r>
            <w:r w:rsidR="006B539E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vrste, izbor i elementi </w:t>
            </w:r>
            <w:r w:rsidR="00434B0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B03BA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mašin</w:t>
            </w:r>
            <w:r w:rsidR="00DC09D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a</w:t>
            </w:r>
            <w:r w:rsidR="00B03BA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za brizganje plastike</w:t>
            </w:r>
            <w:r w:rsidR="00DC09D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</w:t>
            </w:r>
          </w:p>
          <w:p w14:paraId="48C8DF74" w14:textId="0FC8E7CA" w:rsidR="00DC09DA" w:rsidRDefault="00DA55E2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Parametri procesa brizganja plastike</w:t>
            </w:r>
            <w:r w:rsidR="004421D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Temperatura </w:t>
            </w:r>
            <w:r w:rsidR="00D9616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jedinice za plastifikaciju</w:t>
            </w:r>
            <w:r w:rsidR="004421D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D9616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materijala</w:t>
            </w:r>
            <w:r w:rsidR="00513C6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i temperaturni profili plastifikacije materijala, </w:t>
            </w:r>
            <w:r w:rsidR="00AD16E0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protupri</w:t>
            </w:r>
            <w:r w:rsidR="00B8753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tisak, brzina pužnog vijka, </w:t>
            </w:r>
            <w:r w:rsidR="00F31A0E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doziranje materijala, temperatura rastopa, </w:t>
            </w:r>
            <w:r w:rsidR="00384C0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brzina</w:t>
            </w:r>
            <w:r w:rsidR="0044620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profil</w:t>
            </w:r>
            <w:r w:rsidR="00384C0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i vrijeme ubrizgavanja</w:t>
            </w:r>
            <w:r w:rsidR="0074464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pritisak ubrizgavanja, </w:t>
            </w:r>
            <w:r w:rsidR="00ED023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naknadni pritisak i vrijeme djelovanja naknadnog pritiska, </w:t>
            </w:r>
            <w:r w:rsidR="0067164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temperatura alata, </w:t>
            </w:r>
            <w:r w:rsidR="00EE6FF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vrijeme hlađenja</w:t>
            </w:r>
            <w:r w:rsidR="00BE2AC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sušenje granulata</w:t>
            </w:r>
          </w:p>
          <w:p w14:paraId="57085E10" w14:textId="42A3D4BB" w:rsidR="00CE05AB" w:rsidRPr="00C541D5" w:rsidRDefault="00C541D5" w:rsidP="00CE05AB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Projektovanje </w:t>
            </w:r>
            <w:r w:rsidR="00EC57D2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proizvoda od plastičnih masa. </w:t>
            </w:r>
            <w:r w:rsidR="00F4541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Tehnički proizvodi i proizvodi za široku potrošnju</w:t>
            </w:r>
            <w:r w:rsidR="00CB101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Debljina stijenke proizvoda, </w:t>
            </w:r>
            <w:r w:rsidR="004F5424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jezgra za izjednačavanje debljine stijenke, </w:t>
            </w:r>
            <w:r w:rsidR="00CB101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tehnološki nagibi i mjesta uvlačenja</w:t>
            </w:r>
            <w:r w:rsidR="004F547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radijusi zaobljenja, rebra za ojačanje, </w:t>
            </w:r>
            <w:r w:rsidR="00B7060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izdanci-grebeni, </w:t>
            </w:r>
            <w:r w:rsidR="009459B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smjernice za projektovanje proizvoda</w:t>
            </w:r>
            <w:r w:rsidR="003837B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radna opterećenja,</w:t>
            </w:r>
            <w:r w:rsidR="00CE05A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AC430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</w:t>
            </w:r>
            <w:r w:rsidR="00CE05A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olerancije dužinskih mjera i oblika proizvoda od polimera.</w:t>
            </w:r>
          </w:p>
          <w:p w14:paraId="681E55E6" w14:textId="685F9AF8" w:rsidR="00C541D5" w:rsidRPr="008D3588" w:rsidRDefault="006234D2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</w:pPr>
            <w:proofErr w:type="spellStart"/>
            <w:r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T</w:t>
            </w:r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ehnike</w:t>
            </w:r>
            <w:proofErr w:type="spellEnd"/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spajanja</w:t>
            </w:r>
            <w:proofErr w:type="spellEnd"/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polimernih</w:t>
            </w:r>
            <w:proofErr w:type="spellEnd"/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B33DA8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proizvoda</w:t>
            </w:r>
            <w:proofErr w:type="spellEnd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proizvodi</w:t>
            </w:r>
            <w:proofErr w:type="spellEnd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s</w:t>
            </w:r>
            <w:r w:rsidR="00DC2EE6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a</w:t>
            </w:r>
            <w:proofErr w:type="spellEnd"/>
            <w:r w:rsidR="00DC2EE6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C2EE6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zakačkama</w:t>
            </w:r>
            <w:proofErr w:type="spellEnd"/>
            <w:r w:rsidR="00DC2EE6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,</w:t>
            </w:r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metalnim</w:t>
            </w:r>
            <w:proofErr w:type="spellEnd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i</w:t>
            </w:r>
            <w:proofErr w:type="spellEnd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drugim</w:t>
            </w:r>
            <w:proofErr w:type="spellEnd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D92BAE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umecima</w:t>
            </w:r>
            <w:proofErr w:type="spellEnd"/>
            <w:r w:rsidR="0022552D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proizvodi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sa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baglamama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,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spajanje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polimernih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proizvoda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zavarivanjem</w:t>
            </w:r>
            <w:proofErr w:type="spellEnd"/>
            <w:r w:rsidR="002A34D4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>.</w:t>
            </w:r>
            <w:r w:rsidR="00CA2E09" w:rsidRPr="008D3588">
              <w:rPr>
                <w:rFonts w:asciiTheme="majorBidi" w:eastAsia="Times New Roman" w:hAnsiTheme="majorBidi" w:cstheme="majorBidi"/>
                <w:sz w:val="20"/>
                <w:szCs w:val="20"/>
                <w:lang w:val="en-GB" w:eastAsia="hr-HR"/>
              </w:rPr>
              <w:t xml:space="preserve"> </w:t>
            </w:r>
          </w:p>
          <w:p w14:paraId="29BE5C28" w14:textId="011B4487" w:rsidR="0042539E" w:rsidRPr="00C541D5" w:rsidRDefault="0042539E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Pojava skupljanja i distorzije proizvoda</w:t>
            </w:r>
            <w:r w:rsidR="0010187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 Definicija skupljanja i naknadnog skupljanja</w:t>
            </w:r>
            <w:r w:rsidR="00DF272E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</w:t>
            </w:r>
            <w:r w:rsidR="0010187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Slobodno i ograničeno skupljanje</w:t>
            </w:r>
            <w:r w:rsidR="00DF272E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 Načini kompenzacije pojave skupljanja</w:t>
            </w:r>
            <w:r w:rsidR="003A297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uzroci </w:t>
            </w:r>
            <w:r w:rsidR="0008604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distorzije komada</w:t>
            </w:r>
          </w:p>
          <w:p w14:paraId="6ED24B91" w14:textId="3505573C" w:rsidR="00C541D5" w:rsidRPr="00C541D5" w:rsidRDefault="003832CD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Alati za brizganje plastike.</w:t>
            </w:r>
            <w:r w:rsidR="00CA2E0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B01AF0" w:rsidRPr="00B01AF0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Tipovi i osnovni elementi alata</w:t>
            </w:r>
            <w:r w:rsidR="00B01AF0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</w:t>
            </w:r>
            <w:r w:rsidR="00330E45" w:rsidRPr="00330E4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Vrste ulivnih sistema</w:t>
            </w:r>
            <w:r w:rsidR="00330E4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</w:t>
            </w:r>
            <w:r w:rsidR="00831A9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dovodni, razvodni i ulazni kanali</w:t>
            </w:r>
            <w:r w:rsidR="0015003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</w:t>
            </w:r>
            <w:r w:rsidR="0091582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određivanje broja gnijezda i </w:t>
            </w:r>
            <w:r w:rsidR="00AD5B3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balansiranje razvodnih sistema, </w:t>
            </w:r>
            <w:r w:rsidR="0015003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ozračivanje gnijezda alata, </w:t>
            </w:r>
            <w:r w:rsidR="00194134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sistemi temperiranja alata</w:t>
            </w:r>
            <w:r w:rsidR="005E0CD2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</w:t>
            </w:r>
            <w:r w:rsidR="008E658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Izbor materijala za alat</w:t>
            </w:r>
            <w:r w:rsidR="000F094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</w:t>
            </w:r>
            <w:r w:rsidR="002D053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</w:p>
          <w:p w14:paraId="14A9F2EA" w14:textId="678793F4" w:rsidR="00C541D5" w:rsidRPr="00C541D5" w:rsidRDefault="000D68F8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Pojava grešaka</w:t>
            </w:r>
            <w:r w:rsidR="00E274E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BD1C20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kod brizganih proizvoda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</w:t>
            </w:r>
            <w:r w:rsidR="003761B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Najčešće vrste grešaka, način uočavanja i tehnike otklanjanja</w:t>
            </w:r>
            <w:r w:rsidR="007242D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.</w:t>
            </w:r>
          </w:p>
          <w:p w14:paraId="56D8AA96" w14:textId="13A32A07" w:rsidR="00C541D5" w:rsidRPr="00C541D5" w:rsidRDefault="00EC3490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Simulacija procesa brizganja plastike</w:t>
            </w:r>
            <w:r w:rsidR="004B0E8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Priprema modela, </w:t>
            </w:r>
            <w:r w:rsidR="00ED2A6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izbor odgovarajućeg tipa mreže konačnih elemenata</w:t>
            </w:r>
            <w:r w:rsidR="00D719D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sa aspekta geometrije komada</w:t>
            </w:r>
            <w:r w:rsidR="007603E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</w:t>
            </w:r>
            <w:r w:rsidR="00D719D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tipa </w:t>
            </w:r>
            <w:r w:rsidR="0035765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ulivnog sistema</w:t>
            </w:r>
            <w:r w:rsidR="00A2468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i sistema za temperiranje materijala</w:t>
            </w:r>
            <w:r w:rsidR="0035765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</w:t>
            </w:r>
            <w:r w:rsidR="0008604A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O</w:t>
            </w:r>
            <w:r w:rsidR="00E4513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dređivanje početnih i graničnih uslova.</w:t>
            </w:r>
          </w:p>
          <w:p w14:paraId="51152371" w14:textId="14928E86" w:rsidR="00C541D5" w:rsidRPr="00C541D5" w:rsidRDefault="00A317EB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lastRenderedPageBreak/>
              <w:t xml:space="preserve">Analiza </w:t>
            </w:r>
            <w:r w:rsidR="00A362D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i interpretacija rezultata simulacije procesa brizganja plastike.</w:t>
            </w:r>
            <w:r w:rsidR="00F7320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="0050549E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Pritisak popunjavanja kalupne šupljine, </w:t>
            </w:r>
            <w:r w:rsidR="00246FC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raspodjela temperatura unutar kalupne šupljine,</w:t>
            </w:r>
            <w:r w:rsidR="0081493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temperatura na čelu rastopa, </w:t>
            </w:r>
            <w:r w:rsidR="00293B6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sila stezanja, orjentacija molekula, pritisci </w:t>
            </w:r>
            <w:r w:rsidR="000D4514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u</w:t>
            </w:r>
            <w:r w:rsidR="00B9537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ozrač</w:t>
            </w:r>
            <w:r w:rsidR="000D4514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nim kanalima</w:t>
            </w:r>
            <w:r w:rsidR="00B9537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</w:t>
            </w:r>
            <w:r w:rsidR="00377BE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linije spoja, </w:t>
            </w:r>
            <w:r w:rsidR="0017179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skupljanj</w:t>
            </w:r>
            <w:r w:rsidR="006D23E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e</w:t>
            </w:r>
            <w:r w:rsidR="0017179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i distorzija komada</w:t>
            </w:r>
            <w:r w:rsidR="000B40C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mjesta </w:t>
            </w:r>
            <w:r w:rsidR="00E9364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povlačenja materijala </w:t>
            </w:r>
            <w:r w:rsidR="0094186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i </w:t>
            </w:r>
            <w:r w:rsidR="00E9364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procen</w:t>
            </w:r>
            <w:r w:rsidR="0094186F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a</w:t>
            </w:r>
            <w:r w:rsidR="00E9364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 ohlađene plastike</w:t>
            </w:r>
            <w:r w:rsidR="00C63EC3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temperatura postojanosti oblika.</w:t>
            </w:r>
          </w:p>
          <w:p w14:paraId="32FD95EB" w14:textId="32C75AC8" w:rsidR="00C541D5" w:rsidRPr="00C541D5" w:rsidRDefault="00C541D5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Numerička  analiza hlađenja otpreska</w:t>
            </w:r>
            <w:r w:rsidR="00B237F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. </w:t>
            </w:r>
            <w:r w:rsidR="00640994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Uspostavljanje </w:t>
            </w:r>
            <w:r w:rsidR="00F4359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modela</w:t>
            </w:r>
            <w:r w:rsidR="006D35A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definisanje uslova i izbor</w:t>
            </w:r>
            <w:r w:rsidR="00F4359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tipa analize hlađenja </w:t>
            </w:r>
            <w:r w:rsidR="006D35A9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alata.</w:t>
            </w:r>
            <w:r w:rsidR="00B268BC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</w:p>
          <w:p w14:paraId="456D397A" w14:textId="7D9F6388" w:rsidR="00C541D5" w:rsidRPr="00C541D5" w:rsidRDefault="00CC1446" w:rsidP="00C541D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Ostali postupci brizganja plastičnih masa. </w:t>
            </w:r>
            <w:r w:rsidR="00D23344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Višekomponento brizganje, </w:t>
            </w:r>
            <w:r w:rsidR="00F734BB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brizganje pomoću gasa, brizganje pomoću vode, </w:t>
            </w:r>
            <w:r w:rsidR="0082168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brizganje </w:t>
            </w:r>
            <w:r w:rsidR="0057387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sa upjenjavanjem (FIM</w:t>
            </w:r>
            <w:r w:rsidR="00E328E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postupak</w:t>
            </w:r>
            <w:r w:rsidR="0057387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)</w:t>
            </w:r>
            <w:r w:rsidR="00BC6F5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, </w:t>
            </w:r>
            <w:r w:rsidR="00A73BC6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reaktivno brizganje</w:t>
            </w:r>
            <w:r w:rsidR="003A3A1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(RIM</w:t>
            </w:r>
            <w:r w:rsidR="00E328E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postupak</w:t>
            </w:r>
            <w:r w:rsidR="003A3A1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)</w:t>
            </w:r>
            <w:r w:rsidR="003C5B8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br</w:t>
            </w:r>
            <w:r w:rsidR="00661C9E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i</w:t>
            </w:r>
            <w:r w:rsidR="003C5B88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zganje </w:t>
            </w:r>
            <w:r w:rsidR="00E328E7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smola (RTM postupak)</w:t>
            </w:r>
            <w:r w:rsidR="00F15ED1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brizganje keramike (CIM postupak), brizagnje metalnog praha (PIM postupak).</w:t>
            </w:r>
          </w:p>
          <w:p w14:paraId="19C672ED" w14:textId="09F37859" w:rsidR="00C541D5" w:rsidRPr="00C541D5" w:rsidRDefault="00C541D5" w:rsidP="00325C9E">
            <w:pPr>
              <w:spacing w:after="0" w:line="240" w:lineRule="auto"/>
              <w:ind w:left="720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</w:pPr>
          </w:p>
        </w:tc>
      </w:tr>
      <w:tr w:rsidR="00C541D5" w:rsidRPr="00C541D5" w14:paraId="575D431A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0547B60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lastRenderedPageBreak/>
              <w:t>Oblici provođenja nastave/metode učenja: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40DFAD9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predavanja, auditorne vježbe, eksperimentalne vježbe, posjeta alatnicama i postrojenjima za brizganje plastomera.</w:t>
            </w:r>
          </w:p>
        </w:tc>
      </w:tr>
      <w:tr w:rsidR="00C541D5" w:rsidRPr="00C541D5" w14:paraId="20650ABC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FE4286B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Ostale obaveze studenta (ako se predviđaju):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5EEF60E5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</w:pPr>
          </w:p>
        </w:tc>
      </w:tr>
      <w:tr w:rsidR="00C541D5" w:rsidRPr="00C541D5" w14:paraId="3F0D82AA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F598418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Način provjere znanja/ način polaganja ispita i % težinskog faktora provjere znanja: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82D7699" w14:textId="4C9A4CA3" w:rsidR="00C541D5" w:rsidRPr="00C541D5" w:rsidRDefault="00C541D5" w:rsidP="00C541D5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Tokom semestra rade se dva kolokvija i projekt</w:t>
            </w:r>
            <w:r w:rsidR="00E722ED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ni zadatak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, a nakon toga završna provjera znanja. Uslov za pristup završnom ispitu su položeni kolokviji i odbranjen projekat.</w:t>
            </w:r>
          </w:p>
          <w:p w14:paraId="532B71F2" w14:textId="77777777" w:rsidR="00C541D5" w:rsidRPr="00C541D5" w:rsidRDefault="00C541D5" w:rsidP="00C54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Te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ž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inski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faktori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u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kona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č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noj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ocjeni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pl-PL" w:eastAsia="hr-HR"/>
              </w:rPr>
              <w:t>su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:</w:t>
            </w:r>
          </w:p>
          <w:p w14:paraId="44BF2AC1" w14:textId="2D37606A" w:rsidR="00C541D5" w:rsidRPr="00C541D5" w:rsidRDefault="00C541D5" w:rsidP="00C541D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kolokviji: </w:t>
            </w:r>
            <w:r w:rsidR="00A2667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3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0%</w:t>
            </w:r>
          </w:p>
          <w:p w14:paraId="74D7FFC8" w14:textId="77777777" w:rsidR="00C541D5" w:rsidRPr="00C541D5" w:rsidRDefault="00C541D5" w:rsidP="00C541D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projekat : 30 %</w:t>
            </w:r>
          </w:p>
          <w:p w14:paraId="1D7C9B69" w14:textId="77777777" w:rsidR="00C541D5" w:rsidRPr="00C541D5" w:rsidRDefault="00C541D5" w:rsidP="00C541D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prisusutvo i aktivnost na nastavi: 5 %</w:t>
            </w:r>
          </w:p>
          <w:p w14:paraId="5062D972" w14:textId="37577BD6" w:rsidR="00C541D5" w:rsidRPr="00C541D5" w:rsidRDefault="00C541D5" w:rsidP="00C541D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 xml:space="preserve">završna provjera znanja: </w:t>
            </w:r>
            <w:r w:rsidR="00A2667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3</w:t>
            </w: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5 %</w:t>
            </w:r>
          </w:p>
          <w:p w14:paraId="7B3CBD22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Kona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č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na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ocjena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se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utvr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đ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uje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na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osnovu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ukupno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osvojenih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bodova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na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slijede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ć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i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 xml:space="preserve"> 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na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č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in</w:t>
            </w: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  <w:t>:</w:t>
            </w:r>
          </w:p>
          <w:p w14:paraId="6430AF92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Bodovi        Ocjena</w:t>
            </w:r>
          </w:p>
          <w:p w14:paraId="3ACC555F" w14:textId="300FC928" w:rsidR="00C541D5" w:rsidRPr="00C541D5" w:rsidRDefault="009D4551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</w:pPr>
            <w:r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55</w:t>
            </w:r>
            <w:r w:rsidR="00C541D5"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 xml:space="preserve"> – 64             6</w:t>
            </w:r>
          </w:p>
          <w:p w14:paraId="4BF3F57A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65 – 74             7</w:t>
            </w:r>
          </w:p>
          <w:p w14:paraId="691D2C99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75 – 84             8</w:t>
            </w:r>
          </w:p>
          <w:p w14:paraId="1F44DD46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85 – 94             9</w:t>
            </w:r>
          </w:p>
          <w:p w14:paraId="2FE98B4A" w14:textId="77777777" w:rsidR="00C541D5" w:rsidRPr="00C541D5" w:rsidRDefault="00C541D5" w:rsidP="00C541D5">
            <w:pPr>
              <w:spacing w:after="0" w:line="240" w:lineRule="auto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</w:pPr>
            <w:r w:rsidRPr="00C541D5"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pl-PL" w:eastAsia="hr-HR"/>
              </w:rPr>
              <w:t>95 – 100          10</w:t>
            </w:r>
          </w:p>
          <w:p w14:paraId="2D916CF3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pacing w:val="-3"/>
                <w:sz w:val="20"/>
                <w:szCs w:val="20"/>
                <w:lang w:val="hr-HR" w:eastAsia="hr-HR"/>
              </w:rPr>
            </w:pPr>
          </w:p>
        </w:tc>
      </w:tr>
      <w:tr w:rsidR="00C541D5" w:rsidRPr="00C541D5" w14:paraId="1C94706E" w14:textId="77777777" w:rsidTr="00374124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45A8C2D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 xml:space="preserve">Popis osnovne  literature i </w:t>
            </w:r>
          </w:p>
          <w:p w14:paraId="20C05AB7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Internet web referenci: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E64D315" w14:textId="77777777" w:rsidR="00C541D5" w:rsidRPr="00C541D5" w:rsidRDefault="00C541D5" w:rsidP="00C541D5">
            <w:pPr>
              <w:numPr>
                <w:ilvl w:val="0"/>
                <w:numId w:val="34"/>
              </w:numPr>
              <w:spacing w:after="0" w:line="240" w:lineRule="auto"/>
              <w:ind w:left="373" w:hanging="373"/>
              <w:contextualSpacing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Boško Perošević: Kalupi za injekciono presovanje plastomera (termoplasta), Naučna knjiga, Beograd, 1995.</w:t>
            </w:r>
          </w:p>
          <w:p w14:paraId="4D0293BC" w14:textId="77777777" w:rsidR="00C541D5" w:rsidRPr="00C541D5" w:rsidRDefault="00C541D5" w:rsidP="00C541D5">
            <w:pPr>
              <w:numPr>
                <w:ilvl w:val="0"/>
                <w:numId w:val="34"/>
              </w:numPr>
              <w:spacing w:after="0" w:line="240" w:lineRule="auto"/>
              <w:ind w:left="373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</w:pP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Čatić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 I.: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Proizvodnja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polimernih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tvorevina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biblioteka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polimerstvo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 –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serija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zelena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 xml:space="preserve">, </w:t>
            </w:r>
            <w:proofErr w:type="spellStart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Zagreb</w:t>
            </w:r>
            <w:proofErr w:type="spellEnd"/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it-IT" w:eastAsia="hr-HR"/>
              </w:rPr>
              <w:t>, 2006.</w:t>
            </w:r>
          </w:p>
          <w:p w14:paraId="76EA7B98" w14:textId="5A94E3A6" w:rsidR="00C541D5" w:rsidRPr="00594908" w:rsidRDefault="005F71D1" w:rsidP="0059490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94" w:hanging="426"/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</w:pPr>
            <w:proofErr w:type="spellStart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Maw-Ling</w:t>
            </w:r>
            <w:proofErr w:type="spellEnd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Wang</w:t>
            </w:r>
            <w:proofErr w:type="spellEnd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Rong-Yeu</w:t>
            </w:r>
            <w:proofErr w:type="spellEnd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Chang</w:t>
            </w:r>
            <w:proofErr w:type="spellEnd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Chia-Hsiang</w:t>
            </w:r>
            <w:proofErr w:type="spellEnd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 (David) </w:t>
            </w:r>
            <w:proofErr w:type="spellStart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Hsu</w:t>
            </w:r>
            <w:proofErr w:type="spellEnd"/>
            <w:r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: </w:t>
            </w:r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Molding </w:t>
            </w:r>
            <w:proofErr w:type="spellStart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Simulation</w:t>
            </w:r>
            <w:proofErr w:type="spellEnd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: </w:t>
            </w:r>
            <w:proofErr w:type="spellStart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Theory</w:t>
            </w:r>
            <w:proofErr w:type="spellEnd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and</w:t>
            </w:r>
            <w:proofErr w:type="spellEnd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="005441F5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Practice</w:t>
            </w:r>
            <w:proofErr w:type="spellEnd"/>
            <w:r w:rsidR="00644E0C" w:rsidRPr="00594908">
              <w:rPr>
                <w:rFonts w:asciiTheme="majorBidi" w:eastAsia="Times New Roman" w:hAnsiTheme="majorBidi" w:cstheme="majorBidi"/>
                <w:sz w:val="20"/>
                <w:szCs w:val="20"/>
                <w:lang w:eastAsia="bs-Latn-BA"/>
              </w:rPr>
              <w:t>, Minhen, 2018</w:t>
            </w:r>
          </w:p>
        </w:tc>
      </w:tr>
      <w:tr w:rsidR="00C541D5" w:rsidRPr="00C541D5" w14:paraId="73094560" w14:textId="77777777" w:rsidTr="00374124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5A9E955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b/>
                <w:sz w:val="20"/>
                <w:szCs w:val="20"/>
                <w:lang w:val="hr-HR" w:eastAsia="hr-HR"/>
              </w:rPr>
              <w:t>Način praćenja kvalitete i uspješnosti izvedbe predmeta: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62690C49" w14:textId="77777777" w:rsidR="00C541D5" w:rsidRPr="00C541D5" w:rsidRDefault="00C541D5" w:rsidP="00C541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</w:pPr>
            <w:r w:rsidRPr="00C541D5">
              <w:rPr>
                <w:rFonts w:asciiTheme="majorBidi" w:eastAsia="Times New Roman" w:hAnsiTheme="majorBidi" w:cstheme="majorBidi"/>
                <w:sz w:val="20"/>
                <w:szCs w:val="20"/>
                <w:lang w:val="hr-HR" w:eastAsia="hr-HR"/>
              </w:rPr>
              <w:t>Anonimna anketa među studentima o uspješnosti nastave.</w:t>
            </w:r>
          </w:p>
        </w:tc>
      </w:tr>
    </w:tbl>
    <w:p w14:paraId="11B3E5CF" w14:textId="0E084B6D" w:rsidR="00F271D3" w:rsidRPr="00C541D5" w:rsidRDefault="00F271D3">
      <w:pPr>
        <w:rPr>
          <w:lang w:val="hr-HR"/>
        </w:rPr>
      </w:pPr>
    </w:p>
    <w:sectPr w:rsidR="00F271D3" w:rsidRPr="00C541D5" w:rsidSect="00A900C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352"/>
    <w:multiLevelType w:val="hybridMultilevel"/>
    <w:tmpl w:val="1D36163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F817968"/>
    <w:multiLevelType w:val="hybridMultilevel"/>
    <w:tmpl w:val="87566AF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669"/>
    <w:multiLevelType w:val="hybridMultilevel"/>
    <w:tmpl w:val="150A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77741"/>
    <w:multiLevelType w:val="hybridMultilevel"/>
    <w:tmpl w:val="3ABEED08"/>
    <w:lvl w:ilvl="0" w:tplc="DEEA5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0D7"/>
    <w:multiLevelType w:val="hybridMultilevel"/>
    <w:tmpl w:val="E19CD2A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07237"/>
    <w:multiLevelType w:val="hybridMultilevel"/>
    <w:tmpl w:val="667E462E"/>
    <w:lvl w:ilvl="0" w:tplc="8FD45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42AFB"/>
    <w:multiLevelType w:val="hybridMultilevel"/>
    <w:tmpl w:val="4BDEFEBE"/>
    <w:lvl w:ilvl="0" w:tplc="3B688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8E1A33"/>
    <w:multiLevelType w:val="hybridMultilevel"/>
    <w:tmpl w:val="655CD94E"/>
    <w:lvl w:ilvl="0" w:tplc="08B44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9273A"/>
    <w:multiLevelType w:val="hybridMultilevel"/>
    <w:tmpl w:val="71507BDC"/>
    <w:lvl w:ilvl="0" w:tplc="C2E08B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041A6"/>
    <w:multiLevelType w:val="hybridMultilevel"/>
    <w:tmpl w:val="2DE61AF4"/>
    <w:lvl w:ilvl="0" w:tplc="E4366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D5018"/>
    <w:multiLevelType w:val="hybridMultilevel"/>
    <w:tmpl w:val="F118D4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D25A5"/>
    <w:multiLevelType w:val="hybridMultilevel"/>
    <w:tmpl w:val="BD6435B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00D8A"/>
    <w:multiLevelType w:val="hybridMultilevel"/>
    <w:tmpl w:val="618CA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B4FB2"/>
    <w:multiLevelType w:val="hybridMultilevel"/>
    <w:tmpl w:val="BBA2D15A"/>
    <w:lvl w:ilvl="0" w:tplc="FFD08EC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A0326D"/>
    <w:multiLevelType w:val="hybridMultilevel"/>
    <w:tmpl w:val="6CA8D828"/>
    <w:lvl w:ilvl="0" w:tplc="4F3E7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56218"/>
    <w:multiLevelType w:val="hybridMultilevel"/>
    <w:tmpl w:val="4530A7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162B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B8142C"/>
    <w:multiLevelType w:val="hybridMultilevel"/>
    <w:tmpl w:val="CBB6C1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181627"/>
    <w:multiLevelType w:val="multilevel"/>
    <w:tmpl w:val="88489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210649"/>
    <w:multiLevelType w:val="hybridMultilevel"/>
    <w:tmpl w:val="CC14C2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6A7038"/>
    <w:multiLevelType w:val="hybridMultilevel"/>
    <w:tmpl w:val="BB8430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E0D3E"/>
    <w:multiLevelType w:val="hybridMultilevel"/>
    <w:tmpl w:val="8E12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3E09"/>
    <w:multiLevelType w:val="hybridMultilevel"/>
    <w:tmpl w:val="7612EC68"/>
    <w:lvl w:ilvl="0" w:tplc="8C0AF6B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20299"/>
    <w:multiLevelType w:val="hybridMultilevel"/>
    <w:tmpl w:val="A4A60A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8A7045"/>
    <w:multiLevelType w:val="hybridMultilevel"/>
    <w:tmpl w:val="C3FE68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362F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FB4360"/>
    <w:multiLevelType w:val="hybridMultilevel"/>
    <w:tmpl w:val="F24631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35862"/>
    <w:multiLevelType w:val="hybridMultilevel"/>
    <w:tmpl w:val="F3AEF5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25690"/>
    <w:multiLevelType w:val="hybridMultilevel"/>
    <w:tmpl w:val="451830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2C3803"/>
    <w:multiLevelType w:val="hybridMultilevel"/>
    <w:tmpl w:val="003E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C41DB"/>
    <w:multiLevelType w:val="hybridMultilevel"/>
    <w:tmpl w:val="D7F0ADFA"/>
    <w:lvl w:ilvl="0" w:tplc="04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71FD46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2270DA4"/>
    <w:multiLevelType w:val="multilevel"/>
    <w:tmpl w:val="65D0347A"/>
    <w:lvl w:ilvl="0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5CA1FDC"/>
    <w:multiLevelType w:val="hybridMultilevel"/>
    <w:tmpl w:val="C7F45C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F676D"/>
    <w:multiLevelType w:val="hybridMultilevel"/>
    <w:tmpl w:val="618CAC4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3366F"/>
    <w:multiLevelType w:val="hybridMultilevel"/>
    <w:tmpl w:val="46C67B64"/>
    <w:lvl w:ilvl="0" w:tplc="1318E39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35586"/>
    <w:multiLevelType w:val="hybridMultilevel"/>
    <w:tmpl w:val="02221DB0"/>
    <w:lvl w:ilvl="0" w:tplc="161EF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672337">
    <w:abstractNumId w:val="27"/>
  </w:num>
  <w:num w:numId="2" w16cid:durableId="2135709784">
    <w:abstractNumId w:val="26"/>
  </w:num>
  <w:num w:numId="3" w16cid:durableId="1704088193">
    <w:abstractNumId w:val="35"/>
  </w:num>
  <w:num w:numId="4" w16cid:durableId="1342898835">
    <w:abstractNumId w:val="11"/>
  </w:num>
  <w:num w:numId="5" w16cid:durableId="1726951919">
    <w:abstractNumId w:val="1"/>
  </w:num>
  <w:num w:numId="6" w16cid:durableId="2065372578">
    <w:abstractNumId w:val="20"/>
  </w:num>
  <w:num w:numId="7" w16cid:durableId="247276681">
    <w:abstractNumId w:val="3"/>
  </w:num>
  <w:num w:numId="8" w16cid:durableId="437260253">
    <w:abstractNumId w:val="28"/>
  </w:num>
  <w:num w:numId="9" w16cid:durableId="373508838">
    <w:abstractNumId w:val="6"/>
  </w:num>
  <w:num w:numId="10" w16cid:durableId="614991522">
    <w:abstractNumId w:val="29"/>
  </w:num>
  <w:num w:numId="11" w16cid:durableId="736560748">
    <w:abstractNumId w:val="21"/>
  </w:num>
  <w:num w:numId="12" w16cid:durableId="410155985">
    <w:abstractNumId w:val="30"/>
  </w:num>
  <w:num w:numId="13" w16cid:durableId="1513640513">
    <w:abstractNumId w:val="2"/>
  </w:num>
  <w:num w:numId="14" w16cid:durableId="220871621">
    <w:abstractNumId w:val="8"/>
  </w:num>
  <w:num w:numId="15" w16cid:durableId="575553303">
    <w:abstractNumId w:val="32"/>
  </w:num>
  <w:num w:numId="16" w16cid:durableId="1647122988">
    <w:abstractNumId w:val="22"/>
  </w:num>
  <w:num w:numId="17" w16cid:durableId="849756120">
    <w:abstractNumId w:val="24"/>
  </w:num>
  <w:num w:numId="18" w16cid:durableId="846793113">
    <w:abstractNumId w:val="17"/>
  </w:num>
  <w:num w:numId="19" w16cid:durableId="842204365">
    <w:abstractNumId w:val="9"/>
  </w:num>
  <w:num w:numId="20" w16cid:durableId="1837725669">
    <w:abstractNumId w:val="0"/>
  </w:num>
  <w:num w:numId="21" w16cid:durableId="1623413572">
    <w:abstractNumId w:val="19"/>
  </w:num>
  <w:num w:numId="22" w16cid:durableId="370150276">
    <w:abstractNumId w:val="31"/>
  </w:num>
  <w:num w:numId="23" w16cid:durableId="1206336180">
    <w:abstractNumId w:val="16"/>
  </w:num>
  <w:num w:numId="24" w16cid:durableId="1020084114">
    <w:abstractNumId w:val="18"/>
  </w:num>
  <w:num w:numId="25" w16cid:durableId="1964574841">
    <w:abstractNumId w:val="5"/>
  </w:num>
  <w:num w:numId="26" w16cid:durableId="1490176884">
    <w:abstractNumId w:val="36"/>
  </w:num>
  <w:num w:numId="27" w16cid:durableId="1775398643">
    <w:abstractNumId w:val="7"/>
  </w:num>
  <w:num w:numId="28" w16cid:durableId="922030647">
    <w:abstractNumId w:val="15"/>
  </w:num>
  <w:num w:numId="29" w16cid:durableId="463354753">
    <w:abstractNumId w:val="25"/>
  </w:num>
  <w:num w:numId="30" w16cid:durableId="1290938284">
    <w:abstractNumId w:val="23"/>
  </w:num>
  <w:num w:numId="31" w16cid:durableId="1044015500">
    <w:abstractNumId w:val="4"/>
  </w:num>
  <w:num w:numId="32" w16cid:durableId="1662387414">
    <w:abstractNumId w:val="13"/>
  </w:num>
  <w:num w:numId="33" w16cid:durableId="632559440">
    <w:abstractNumId w:val="10"/>
  </w:num>
  <w:num w:numId="34" w16cid:durableId="132716237">
    <w:abstractNumId w:val="34"/>
  </w:num>
  <w:num w:numId="35" w16cid:durableId="2090954878">
    <w:abstractNumId w:val="14"/>
  </w:num>
  <w:num w:numId="36" w16cid:durableId="1821534560">
    <w:abstractNumId w:val="33"/>
  </w:num>
  <w:num w:numId="37" w16cid:durableId="418674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CE"/>
    <w:rsid w:val="0000493D"/>
    <w:rsid w:val="0004356D"/>
    <w:rsid w:val="000602D4"/>
    <w:rsid w:val="00071DB7"/>
    <w:rsid w:val="0008228F"/>
    <w:rsid w:val="0008604A"/>
    <w:rsid w:val="000B40C9"/>
    <w:rsid w:val="000C0EAF"/>
    <w:rsid w:val="000D4514"/>
    <w:rsid w:val="000D68F8"/>
    <w:rsid w:val="000F0922"/>
    <w:rsid w:val="000F094C"/>
    <w:rsid w:val="00101873"/>
    <w:rsid w:val="00130726"/>
    <w:rsid w:val="001431B4"/>
    <w:rsid w:val="0015003F"/>
    <w:rsid w:val="0017179D"/>
    <w:rsid w:val="0018702E"/>
    <w:rsid w:val="00194134"/>
    <w:rsid w:val="001C5A25"/>
    <w:rsid w:val="001E1309"/>
    <w:rsid w:val="001E41DB"/>
    <w:rsid w:val="00207C4D"/>
    <w:rsid w:val="00223994"/>
    <w:rsid w:val="0022552D"/>
    <w:rsid w:val="00246FC5"/>
    <w:rsid w:val="00271221"/>
    <w:rsid w:val="00293B65"/>
    <w:rsid w:val="002A34D4"/>
    <w:rsid w:val="002D053F"/>
    <w:rsid w:val="00304388"/>
    <w:rsid w:val="00305E1E"/>
    <w:rsid w:val="003151B0"/>
    <w:rsid w:val="00321839"/>
    <w:rsid w:val="00325C9E"/>
    <w:rsid w:val="00330E45"/>
    <w:rsid w:val="00341F7F"/>
    <w:rsid w:val="00353233"/>
    <w:rsid w:val="00357658"/>
    <w:rsid w:val="003761B1"/>
    <w:rsid w:val="00377BE5"/>
    <w:rsid w:val="003832CD"/>
    <w:rsid w:val="003837BB"/>
    <w:rsid w:val="00384C0C"/>
    <w:rsid w:val="003876E7"/>
    <w:rsid w:val="003A2979"/>
    <w:rsid w:val="003A3A17"/>
    <w:rsid w:val="003A4A79"/>
    <w:rsid w:val="003B4B30"/>
    <w:rsid w:val="003C5B88"/>
    <w:rsid w:val="00402A45"/>
    <w:rsid w:val="004244AC"/>
    <w:rsid w:val="0042539E"/>
    <w:rsid w:val="00434B05"/>
    <w:rsid w:val="00441807"/>
    <w:rsid w:val="004421D8"/>
    <w:rsid w:val="0044620D"/>
    <w:rsid w:val="00486061"/>
    <w:rsid w:val="00492CDE"/>
    <w:rsid w:val="004976B0"/>
    <w:rsid w:val="004B0E86"/>
    <w:rsid w:val="004C353A"/>
    <w:rsid w:val="004D00F4"/>
    <w:rsid w:val="004D4A38"/>
    <w:rsid w:val="004F1616"/>
    <w:rsid w:val="004F4B67"/>
    <w:rsid w:val="004F5424"/>
    <w:rsid w:val="004F5475"/>
    <w:rsid w:val="0050549E"/>
    <w:rsid w:val="00513C63"/>
    <w:rsid w:val="00532642"/>
    <w:rsid w:val="005439B0"/>
    <w:rsid w:val="005441F5"/>
    <w:rsid w:val="00573871"/>
    <w:rsid w:val="00585AAE"/>
    <w:rsid w:val="00594908"/>
    <w:rsid w:val="005D57B3"/>
    <w:rsid w:val="005E0CD2"/>
    <w:rsid w:val="005F71D1"/>
    <w:rsid w:val="0060669A"/>
    <w:rsid w:val="006234D2"/>
    <w:rsid w:val="0064002A"/>
    <w:rsid w:val="00640994"/>
    <w:rsid w:val="00644E0C"/>
    <w:rsid w:val="00647010"/>
    <w:rsid w:val="00661C9E"/>
    <w:rsid w:val="0067164F"/>
    <w:rsid w:val="006B539E"/>
    <w:rsid w:val="006C2C31"/>
    <w:rsid w:val="006D23E3"/>
    <w:rsid w:val="006D2822"/>
    <w:rsid w:val="006D35A9"/>
    <w:rsid w:val="007242DA"/>
    <w:rsid w:val="0074464A"/>
    <w:rsid w:val="007603E6"/>
    <w:rsid w:val="007822C5"/>
    <w:rsid w:val="007E7380"/>
    <w:rsid w:val="00814936"/>
    <w:rsid w:val="0082168D"/>
    <w:rsid w:val="008221E0"/>
    <w:rsid w:val="0082735D"/>
    <w:rsid w:val="00831A9C"/>
    <w:rsid w:val="008500D5"/>
    <w:rsid w:val="008750DC"/>
    <w:rsid w:val="00883BA4"/>
    <w:rsid w:val="00886BAF"/>
    <w:rsid w:val="008D3588"/>
    <w:rsid w:val="008E3596"/>
    <w:rsid w:val="008E6581"/>
    <w:rsid w:val="0090073D"/>
    <w:rsid w:val="00915821"/>
    <w:rsid w:val="0094186F"/>
    <w:rsid w:val="00943E3E"/>
    <w:rsid w:val="0094552A"/>
    <w:rsid w:val="009459BF"/>
    <w:rsid w:val="00957C9B"/>
    <w:rsid w:val="0097385D"/>
    <w:rsid w:val="009D4551"/>
    <w:rsid w:val="00A159DB"/>
    <w:rsid w:val="00A2468B"/>
    <w:rsid w:val="00A26675"/>
    <w:rsid w:val="00A27082"/>
    <w:rsid w:val="00A317EB"/>
    <w:rsid w:val="00A362DC"/>
    <w:rsid w:val="00A46C4C"/>
    <w:rsid w:val="00A70404"/>
    <w:rsid w:val="00A73BC6"/>
    <w:rsid w:val="00A74883"/>
    <w:rsid w:val="00A75DBE"/>
    <w:rsid w:val="00A82231"/>
    <w:rsid w:val="00A900CE"/>
    <w:rsid w:val="00AC430B"/>
    <w:rsid w:val="00AD16E0"/>
    <w:rsid w:val="00AD5B3A"/>
    <w:rsid w:val="00AE7E75"/>
    <w:rsid w:val="00AF02FF"/>
    <w:rsid w:val="00B01AF0"/>
    <w:rsid w:val="00B03BA8"/>
    <w:rsid w:val="00B23148"/>
    <w:rsid w:val="00B237F1"/>
    <w:rsid w:val="00B268BC"/>
    <w:rsid w:val="00B3145D"/>
    <w:rsid w:val="00B33DA8"/>
    <w:rsid w:val="00B3665B"/>
    <w:rsid w:val="00B422CF"/>
    <w:rsid w:val="00B66F9E"/>
    <w:rsid w:val="00B7060D"/>
    <w:rsid w:val="00B836E1"/>
    <w:rsid w:val="00B84200"/>
    <w:rsid w:val="00B87536"/>
    <w:rsid w:val="00B95373"/>
    <w:rsid w:val="00BB41AE"/>
    <w:rsid w:val="00BC6F51"/>
    <w:rsid w:val="00BD1C20"/>
    <w:rsid w:val="00BE2AC5"/>
    <w:rsid w:val="00BE6A7F"/>
    <w:rsid w:val="00C01DE7"/>
    <w:rsid w:val="00C44A5E"/>
    <w:rsid w:val="00C541D5"/>
    <w:rsid w:val="00C56C98"/>
    <w:rsid w:val="00C63EC3"/>
    <w:rsid w:val="00CA2E09"/>
    <w:rsid w:val="00CB101B"/>
    <w:rsid w:val="00CC1446"/>
    <w:rsid w:val="00CE05AB"/>
    <w:rsid w:val="00CE40E2"/>
    <w:rsid w:val="00CF106B"/>
    <w:rsid w:val="00CF45AD"/>
    <w:rsid w:val="00D2251C"/>
    <w:rsid w:val="00D23344"/>
    <w:rsid w:val="00D413C3"/>
    <w:rsid w:val="00D55DD4"/>
    <w:rsid w:val="00D61A1B"/>
    <w:rsid w:val="00D719DC"/>
    <w:rsid w:val="00D905E6"/>
    <w:rsid w:val="00D92BAE"/>
    <w:rsid w:val="00D96167"/>
    <w:rsid w:val="00DA55E2"/>
    <w:rsid w:val="00DB51DC"/>
    <w:rsid w:val="00DC09DA"/>
    <w:rsid w:val="00DC2EE6"/>
    <w:rsid w:val="00DF272E"/>
    <w:rsid w:val="00E04055"/>
    <w:rsid w:val="00E274E9"/>
    <w:rsid w:val="00E328E7"/>
    <w:rsid w:val="00E341AE"/>
    <w:rsid w:val="00E4388C"/>
    <w:rsid w:val="00E44B29"/>
    <w:rsid w:val="00E45138"/>
    <w:rsid w:val="00E55B88"/>
    <w:rsid w:val="00E722ED"/>
    <w:rsid w:val="00E85ABB"/>
    <w:rsid w:val="00E93647"/>
    <w:rsid w:val="00EC3490"/>
    <w:rsid w:val="00EC57D2"/>
    <w:rsid w:val="00ED0238"/>
    <w:rsid w:val="00ED2A61"/>
    <w:rsid w:val="00ED7FC5"/>
    <w:rsid w:val="00EE6FF9"/>
    <w:rsid w:val="00EF42D6"/>
    <w:rsid w:val="00F15ED1"/>
    <w:rsid w:val="00F271D3"/>
    <w:rsid w:val="00F302F0"/>
    <w:rsid w:val="00F31A0E"/>
    <w:rsid w:val="00F43599"/>
    <w:rsid w:val="00F4541B"/>
    <w:rsid w:val="00F73205"/>
    <w:rsid w:val="00F734BB"/>
    <w:rsid w:val="00FB3ABF"/>
    <w:rsid w:val="00FC6E7C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9665"/>
  <w15:chartTrackingRefBased/>
  <w15:docId w15:val="{4A505DD5-4FE7-4914-BF56-09A8C9D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C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4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4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4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n.sunje@unm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 Šunje</dc:creator>
  <cp:keywords/>
  <dc:description/>
  <cp:lastModifiedBy>Edin Šunje</cp:lastModifiedBy>
  <cp:revision>6</cp:revision>
  <dcterms:created xsi:type="dcterms:W3CDTF">2025-01-28T09:09:00Z</dcterms:created>
  <dcterms:modified xsi:type="dcterms:W3CDTF">2025-01-28T09:51:00Z</dcterms:modified>
</cp:coreProperties>
</file>